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29.48800659179688" w:lineRule="auto"/>
        <w:jc w:val="center"/>
        <w:rPr>
          <w:rFonts w:ascii="Livvic" w:cs="Livvic" w:eastAsia="Livvic" w:hAnsi="Livvic"/>
          <w:b w:val="1"/>
          <w:bCs w:val="1"/>
          <w:color w:val="409e9e"/>
          <w:sz w:val="64"/>
          <w:szCs w:val="64"/>
        </w:rPr>
      </w:pPr>
      <w:r w:rsidDel="00000000" w:rsidR="00000000" w:rsidRPr="00000000">
        <w:rPr>
          <w:rFonts w:ascii="Livvic" w:cs="Livvic" w:eastAsia="Livvic" w:hAnsi="Livvic"/>
          <w:b w:val="1"/>
          <w:bCs w:val="1"/>
          <w:color w:val="409e9e"/>
          <w:sz w:val="64"/>
          <w:szCs w:val="64"/>
          <w:rtl w:val="0"/>
        </w:rPr>
        <w:t xml:space="preserve">🧩​ Detective de Cuentos</w:t>
      </w:r>
    </w:p>
    <w:p w:rsidR="00000000" w:rsidDel="00000000" w:rsidP="00000000" w:rsidRDefault="00000000" w:rsidRPr="00000000" w14:paraId="00000002">
      <w:pPr>
        <w:widowControl w:val="0"/>
        <w:spacing w:after="0" w:before="229" w:line="240" w:lineRule="auto"/>
        <w:rPr>
          <w:color w:val="ffffff"/>
          <w:sz w:val="2"/>
          <w:szCs w:val="2"/>
        </w:rPr>
      </w:pPr>
      <w:r w:rsidDel="00000000" w:rsidR="00000000" w:rsidRPr="00000000">
        <w:rPr>
          <w:color w:val="ffffff"/>
          <w:sz w:val="2"/>
          <w:szCs w:val="2"/>
          <w:rtl w:val="0"/>
        </w:rPr>
        <w:t xml:space="preserve">​</w:t>
      </w:r>
    </w:p>
    <w:p w:rsidR="00000000" w:rsidDel="00000000" w:rsidP="00000000" w:rsidRDefault="00000000" w:rsidRPr="00000000" w14:paraId="00000003">
      <w:pPr>
        <w:widowControl w:val="0"/>
        <w:spacing w:after="0" w:before="0" w:line="229.48800659179688" w:lineRule="auto"/>
        <w:jc w:val="center"/>
        <w:rPr>
          <w:rFonts w:ascii="Livvic" w:cs="Livvic" w:eastAsia="Livvic" w:hAnsi="Livvic"/>
          <w:sz w:val="28"/>
          <w:szCs w:val="28"/>
        </w:rPr>
      </w:pPr>
      <w:r w:rsidDel="00000000" w:rsidR="00000000" w:rsidRPr="00000000">
        <w:rPr>
          <w:rFonts w:ascii="Livvic" w:cs="Livvic" w:eastAsia="Livvic" w:hAnsi="Livvic"/>
          <w:sz w:val="28"/>
          <w:szCs w:val="28"/>
          <w:rtl w:val="0"/>
        </w:rPr>
        <w:t xml:space="preserve">¡Hola, detective! Tienes entre 30 y 45 minutos para resolver este caso. Usa tus habilidades para ordenar la historia cronológicamente y marcar las pistas correctas con tus lápices de colores.</w:t>
      </w:r>
    </w:p>
    <w:p w:rsidR="00000000" w:rsidDel="00000000" w:rsidP="00000000" w:rsidRDefault="00000000" w:rsidRPr="00000000" w14:paraId="00000004">
      <w:pPr>
        <w:widowControl w:val="0"/>
        <w:spacing w:after="0" w:before="229" w:line="240" w:lineRule="auto"/>
        <w:jc w:val="left"/>
        <w:rPr>
          <w:color w:val="ffffff"/>
          <w:sz w:val="2"/>
          <w:szCs w:val="2"/>
        </w:rPr>
      </w:pPr>
      <w:r w:rsidDel="00000000" w:rsidR="00000000" w:rsidRPr="00000000">
        <w:rPr>
          <w:color w:val="ffffff"/>
          <w:sz w:val="2"/>
          <w:szCs w:val="2"/>
          <w:rtl w:val="0"/>
        </w:rPr>
        <w:t xml:space="preserve">​</w:t>
      </w:r>
    </w:p>
    <w:p w:rsidR="00000000" w:rsidDel="00000000" w:rsidP="00000000" w:rsidRDefault="00000000" w:rsidRPr="00000000" w14:paraId="00000005">
      <w:pPr>
        <w:widowControl w:val="0"/>
        <w:spacing w:after="0" w:before="0" w:line="229.48800659179688" w:lineRule="auto"/>
        <w:jc w:val="left"/>
        <w:rPr>
          <w:rFonts w:ascii="Livvic" w:cs="Livvic" w:eastAsia="Livvic" w:hAnsi="Livvic"/>
          <w:b w:val="1"/>
          <w:bCs w:val="1"/>
          <w:color w:val="409e9e"/>
          <w:sz w:val="36"/>
          <w:szCs w:val="36"/>
        </w:rPr>
      </w:pPr>
      <w:r w:rsidDel="00000000" w:rsidR="00000000" w:rsidRPr="00000000">
        <w:rPr>
          <w:rFonts w:ascii="Livvic" w:cs="Livvic" w:eastAsia="Livvic" w:hAnsi="Livvic"/>
          <w:b w:val="1"/>
          <w:bCs w:val="1"/>
          <w:color w:val="409e9e"/>
          <w:sz w:val="36"/>
          <w:szCs w:val="36"/>
          <w:rtl w:val="0"/>
        </w:rPr>
        <w:t xml:space="preserve">Misión 1: Ordena la historia</w:t>
      </w:r>
    </w:p>
    <w:p w:rsidR="00000000" w:rsidDel="00000000" w:rsidP="00000000" w:rsidRDefault="00000000" w:rsidRPr="00000000" w14:paraId="00000006">
      <w:pPr>
        <w:widowControl w:val="0"/>
        <w:spacing w:after="0" w:before="229" w:line="240" w:lineRule="auto"/>
        <w:jc w:val="left"/>
        <w:rPr>
          <w:color w:val="ffffff"/>
          <w:sz w:val="2"/>
          <w:szCs w:val="2"/>
        </w:rPr>
      </w:pPr>
      <w:r w:rsidDel="00000000" w:rsidR="00000000" w:rsidRPr="00000000">
        <w:rPr>
          <w:color w:val="ffffff"/>
          <w:sz w:val="2"/>
          <w:szCs w:val="2"/>
          <w:rtl w:val="0"/>
        </w:rPr>
        <w:t xml:space="preserve">​</w:t>
      </w:r>
    </w:p>
    <w:p w:rsidR="00000000" w:rsidDel="00000000" w:rsidP="00000000" w:rsidRDefault="00000000" w:rsidRPr="00000000" w14:paraId="00000007">
      <w:pPr>
        <w:widowControl w:val="0"/>
        <w:spacing w:after="0" w:before="0" w:line="229.48800659179688" w:lineRule="auto"/>
        <w:jc w:val="left"/>
        <w:rPr>
          <w:rFonts w:ascii="Livvic" w:cs="Livvic" w:eastAsia="Livvic" w:hAnsi="Livvic"/>
          <w:sz w:val="28"/>
          <w:szCs w:val="28"/>
        </w:rPr>
      </w:pPr>
      <w:r w:rsidDel="00000000" w:rsidR="00000000" w:rsidRPr="00000000">
        <w:rPr>
          <w:rFonts w:ascii="Livvic" w:cs="Livvic" w:eastAsia="Livvic" w:hAnsi="Livvic"/>
          <w:b w:val="1"/>
          <w:bCs w:val="1"/>
          <w:sz w:val="28"/>
          <w:szCs w:val="28"/>
          <w:rtl w:val="0"/>
        </w:rPr>
        <w:t xml:space="preserve">1.</w:t>
      </w:r>
      <w:r w:rsidDel="00000000" w:rsidR="00000000" w:rsidRPr="00000000">
        <w:rPr>
          <w:rFonts w:ascii="Livvic" w:cs="Livvic" w:eastAsia="Livvic" w:hAnsi="Livvic"/>
          <w:sz w:val="28"/>
          <w:szCs w:val="28"/>
          <w:rtl w:val="0"/>
        </w:rPr>
        <w:t xml:space="preserve"> Observa las siguientes imágenes del cuento de la Caperucita Roja. Escribe los números del </w:t>
      </w:r>
      <w:r w:rsidDel="00000000" w:rsidR="00000000" w:rsidRPr="00000000">
        <w:rPr>
          <w:rFonts w:ascii="Livvic" w:cs="Livvic" w:eastAsia="Livvic" w:hAnsi="Livvic"/>
          <w:b w:val="1"/>
          <w:bCs w:val="1"/>
          <w:sz w:val="28"/>
          <w:szCs w:val="28"/>
          <w:rtl w:val="0"/>
        </w:rPr>
        <w:t xml:space="preserve">1 al 4</w:t>
      </w:r>
      <w:r w:rsidDel="00000000" w:rsidR="00000000" w:rsidRPr="00000000">
        <w:rPr>
          <w:rFonts w:ascii="Livvic" w:cs="Livvic" w:eastAsia="Livvic" w:hAnsi="Livvic"/>
          <w:sz w:val="28"/>
          <w:szCs w:val="28"/>
          <w:rtl w:val="0"/>
        </w:rPr>
        <w:t xml:space="preserve"> en los recuadros en blanco para ordenar cronológicamente qué pasó primero, luego y al final.</w:t>
      </w:r>
    </w:p>
    <w:p w:rsidR="00000000" w:rsidDel="00000000" w:rsidP="00000000" w:rsidRDefault="00000000" w:rsidRPr="00000000" w14:paraId="00000008">
      <w:pPr>
        <w:widowControl w:val="0"/>
        <w:spacing w:after="0" w:before="177.99999999999997" w:line="240" w:lineRule="auto"/>
        <w:jc w:val="left"/>
        <w:rPr>
          <w:color w:val="ffffff"/>
          <w:sz w:val="2"/>
          <w:szCs w:val="2"/>
        </w:rPr>
      </w:pPr>
      <w:r w:rsidDel="00000000" w:rsidR="00000000" w:rsidRPr="00000000">
        <w:rPr>
          <w:color w:val="ffffff"/>
          <w:sz w:val="2"/>
          <w:szCs w:val="2"/>
          <w:rtl w:val="0"/>
        </w:rPr>
        <w:t xml:space="preserve">​</w:t>
      </w:r>
    </w:p>
    <w:p w:rsidR="00000000" w:rsidDel="00000000" w:rsidP="00000000" w:rsidRDefault="00000000" w:rsidRPr="00000000" w14:paraId="00000009">
      <w:pPr>
        <w:widowControl w:val="0"/>
        <w:spacing w:after="0" w:before="0" w:line="240" w:lineRule="auto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6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16.3999999999996"/>
        <w:gridCol w:w="2616.3999999999996"/>
        <w:gridCol w:w="2616.3999999999996"/>
        <w:gridCol w:w="2616.8"/>
        <w:tblGridChange w:id="0">
          <w:tblGrid>
            <w:gridCol w:w="2616.3999999999996"/>
            <w:gridCol w:w="2616.3999999999996"/>
            <w:gridCol w:w="2616.3999999999996"/>
            <w:gridCol w:w="2616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dashed"/>
              <w:left w:color="000000" w:space="0" w:sz="6" w:val="dashed"/>
              <w:bottom w:color="000000" w:space="0" w:sz="6" w:val="dashed"/>
              <w:right w:color="000000" w:space="0" w:sz="6" w:val="dashed"/>
            </w:tcBorders>
            <w:shd w:fill="auto" w:val="clear"/>
            <w:tcMar>
              <w:top w:w="200.0" w:type="dxa"/>
              <w:left w:w="200.0" w:type="dxa"/>
              <w:bottom w:w="2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62075" cy="1362075"/>
                  <wp:effectExtent b="0" l="0" r="0" t="0"/>
                  <wp:docPr id="3" name="image4.jpg"/>
                  <a:graphic>
                    <a:graphicData uri="http://schemas.openxmlformats.org/drawingml/2006/picture">
                      <pic:pic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62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ashed"/>
              <w:left w:color="000000" w:space="0" w:sz="6" w:val="dashed"/>
              <w:bottom w:color="000000" w:space="0" w:sz="6" w:val="dashed"/>
              <w:right w:color="000000" w:space="0" w:sz="6" w:val="dashed"/>
            </w:tcBorders>
            <w:shd w:fill="auto" w:val="clear"/>
            <w:tcMar>
              <w:top w:w="200.0" w:type="dxa"/>
              <w:left w:w="200.0" w:type="dxa"/>
              <w:bottom w:w="2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62075" cy="1362075"/>
                  <wp:effectExtent b="0" l="0" r="0" t="0"/>
                  <wp:docPr id="5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62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ashed"/>
              <w:left w:color="000000" w:space="0" w:sz="6" w:val="dashed"/>
              <w:bottom w:color="000000" w:space="0" w:sz="6" w:val="dashed"/>
              <w:right w:color="000000" w:space="0" w:sz="6" w:val="dashed"/>
            </w:tcBorders>
            <w:shd w:fill="auto" w:val="clear"/>
            <w:tcMar>
              <w:top w:w="200.0" w:type="dxa"/>
              <w:left w:w="200.0" w:type="dxa"/>
              <w:bottom w:w="2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62075" cy="1362075"/>
                  <wp:effectExtent b="0" l="0" r="0" t="0"/>
                  <wp:docPr id="4" name="image3.jpg"/>
                  <a:graphic>
                    <a:graphicData uri="http://schemas.openxmlformats.org/drawingml/2006/picture">
                      <pic:pic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62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ashed"/>
              <w:left w:color="000000" w:space="0" w:sz="6" w:val="dashed"/>
              <w:bottom w:color="000000" w:space="0" w:sz="6" w:val="dashed"/>
              <w:right w:color="000000" w:space="0" w:sz="6" w:val="dashed"/>
            </w:tcBorders>
            <w:shd w:fill="auto" w:val="clear"/>
            <w:tcMar>
              <w:top w:w="200.0" w:type="dxa"/>
              <w:left w:w="200.0" w:type="dxa"/>
              <w:bottom w:w="2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62075" cy="1362075"/>
                  <wp:effectExtent b="0" l="0" r="0" t="0"/>
                  <wp:docPr id="1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62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dashed"/>
              <w:left w:color="000000" w:space="0" w:sz="6" w:val="dashed"/>
              <w:bottom w:color="000000" w:space="0" w:sz="6" w:val="dashed"/>
              <w:right w:color="000000" w:space="0" w:sz="6" w:val="dashed"/>
            </w:tcBorders>
            <w:shd w:fill="auto" w:val="clear"/>
            <w:tcMar>
              <w:top w:w="200.0" w:type="dxa"/>
              <w:left w:w="200.0" w:type="dxa"/>
              <w:bottom w:w="2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ashed"/>
              <w:left w:color="000000" w:space="0" w:sz="6" w:val="dashed"/>
              <w:bottom w:color="000000" w:space="0" w:sz="6" w:val="dashed"/>
              <w:right w:color="000000" w:space="0" w:sz="6" w:val="dashed"/>
            </w:tcBorders>
            <w:shd w:fill="auto" w:val="clear"/>
            <w:tcMar>
              <w:top w:w="200.0" w:type="dxa"/>
              <w:left w:w="200.0" w:type="dxa"/>
              <w:bottom w:w="2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ashed"/>
              <w:left w:color="000000" w:space="0" w:sz="6" w:val="dashed"/>
              <w:bottom w:color="000000" w:space="0" w:sz="6" w:val="dashed"/>
              <w:right w:color="000000" w:space="0" w:sz="6" w:val="dashed"/>
            </w:tcBorders>
            <w:shd w:fill="auto" w:val="clear"/>
            <w:tcMar>
              <w:top w:w="200.0" w:type="dxa"/>
              <w:left w:w="200.0" w:type="dxa"/>
              <w:bottom w:w="2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ashed"/>
              <w:left w:color="000000" w:space="0" w:sz="6" w:val="dashed"/>
              <w:bottom w:color="000000" w:space="0" w:sz="6" w:val="dashed"/>
              <w:right w:color="000000" w:space="0" w:sz="6" w:val="dashed"/>
            </w:tcBorders>
            <w:shd w:fill="auto" w:val="clear"/>
            <w:tcMar>
              <w:top w:w="200.0" w:type="dxa"/>
              <w:left w:w="200.0" w:type="dxa"/>
              <w:bottom w:w="2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widowControl w:val="0"/>
        <w:spacing w:after="0" w:before="229" w:line="240" w:lineRule="auto"/>
        <w:jc w:val="left"/>
        <w:rPr>
          <w:color w:val="ffffff"/>
          <w:sz w:val="2"/>
          <w:szCs w:val="2"/>
        </w:rPr>
      </w:pPr>
      <w:r w:rsidDel="00000000" w:rsidR="00000000" w:rsidRPr="00000000">
        <w:rPr>
          <w:color w:val="ffffff"/>
          <w:sz w:val="2"/>
          <w:szCs w:val="2"/>
          <w:rtl w:val="0"/>
        </w:rPr>
        <w:t xml:space="preserve">​</w:t>
      </w:r>
    </w:p>
    <w:p w:rsidR="00000000" w:rsidDel="00000000" w:rsidP="00000000" w:rsidRDefault="00000000" w:rsidRPr="00000000" w14:paraId="00000013">
      <w:pPr>
        <w:widowControl w:val="0"/>
        <w:spacing w:after="0" w:before="0" w:line="229.48800659179688" w:lineRule="auto"/>
        <w:jc w:val="left"/>
        <w:rPr>
          <w:rFonts w:ascii="Livvic" w:cs="Livvic" w:eastAsia="Livvic" w:hAnsi="Livvic"/>
          <w:b w:val="1"/>
          <w:bCs w:val="1"/>
          <w:color w:val="409e9e"/>
          <w:sz w:val="36"/>
          <w:szCs w:val="36"/>
        </w:rPr>
      </w:pPr>
      <w:r w:rsidDel="00000000" w:rsidR="00000000" w:rsidRPr="00000000">
        <w:rPr>
          <w:rFonts w:ascii="Livvic" w:cs="Livvic" w:eastAsia="Livvic" w:hAnsi="Livvic"/>
          <w:b w:val="1"/>
          <w:bCs w:val="1"/>
          <w:color w:val="409e9e"/>
          <w:sz w:val="36"/>
          <w:szCs w:val="36"/>
          <w:rtl w:val="0"/>
        </w:rPr>
        <w:t xml:space="preserve">Misión 2: Marca con colores</w:t>
      </w:r>
    </w:p>
    <w:p w:rsidR="00000000" w:rsidDel="00000000" w:rsidP="00000000" w:rsidRDefault="00000000" w:rsidRPr="00000000" w14:paraId="00000014">
      <w:pPr>
        <w:widowControl w:val="0"/>
        <w:spacing w:after="0" w:before="177.99999999999997" w:line="240" w:lineRule="auto"/>
        <w:jc w:val="left"/>
        <w:rPr>
          <w:color w:val="ffffff"/>
          <w:sz w:val="2"/>
          <w:szCs w:val="2"/>
        </w:rPr>
      </w:pPr>
      <w:r w:rsidDel="00000000" w:rsidR="00000000" w:rsidRPr="00000000">
        <w:rPr>
          <w:color w:val="ffffff"/>
          <w:sz w:val="2"/>
          <w:szCs w:val="2"/>
          <w:rtl w:val="0"/>
        </w:rPr>
        <w:t xml:space="preserve">​</w:t>
      </w:r>
    </w:p>
    <w:p w:rsidR="00000000" w:rsidDel="00000000" w:rsidP="00000000" w:rsidRDefault="00000000" w:rsidRPr="00000000" w14:paraId="00000015">
      <w:pPr>
        <w:widowControl w:val="0"/>
        <w:spacing w:after="0" w:before="0" w:line="240" w:lineRule="auto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6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466"/>
        <w:tblGridChange w:id="0">
          <w:tblGrid>
            <w:gridCol w:w="104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a6bfbf" w:space="0" w:sz="12" w:val="single"/>
              <w:left w:color="a6bfbf" w:space="0" w:sz="12" w:val="single"/>
              <w:bottom w:color="a6bfbf" w:space="0" w:sz="12" w:val="single"/>
              <w:right w:color="a6bfbf" w:space="0" w:sz="12" w:val="single"/>
            </w:tcBorders>
            <w:shd w:fill="f2f5f8" w:val="clear"/>
            <w:tcMar>
              <w:top w:w="200.0" w:type="dxa"/>
              <w:left w:w="200.0" w:type="dxa"/>
              <w:bottom w:w="2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10066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6643.295999999999"/>
              <w:gridCol w:w="3422.7040000000006"/>
              <w:tblGridChange w:id="0">
                <w:tblGrid>
                  <w:gridCol w:w="6643.295999999999"/>
                  <w:gridCol w:w="3422.7040000000006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120.0" w:type="dxa"/>
                  </w:tcMar>
                  <w:vAlign w:val="top"/>
                </w:tcPr>
                <w:p w:rsidR="00000000" w:rsidDel="00000000" w:rsidP="00000000" w:rsidRDefault="00000000" w:rsidRPr="00000000" w14:paraId="00000017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29.48800659179688" w:lineRule="auto"/>
                    <w:ind w:left="0" w:right="0" w:firstLine="0"/>
                    <w:jc w:val="left"/>
                    <w:rPr>
                      <w:rFonts w:ascii="Livvic" w:cs="Livvic" w:eastAsia="Livvic" w:hAnsi="Livvic"/>
                      <w:b w:val="1"/>
                      <w:bCs w:val="1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Livvic" w:cs="Livvic" w:eastAsia="Livvic" w:hAnsi="Livvic"/>
                      <w:b w:val="1"/>
                      <w:bCs w:val="1"/>
                      <w:sz w:val="28"/>
                      <w:szCs w:val="28"/>
                      <w:rtl w:val="0"/>
                    </w:rPr>
                    <w:t xml:space="preserve">El caso del parque helado</w:t>
                  </w:r>
                </w:p>
                <w:p w:rsidR="00000000" w:rsidDel="00000000" w:rsidP="00000000" w:rsidRDefault="00000000" w:rsidRPr="00000000" w14:paraId="00000018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229" w:line="240" w:lineRule="auto"/>
                    <w:ind w:left="0" w:right="0" w:firstLine="0"/>
                    <w:jc w:val="left"/>
                    <w:rPr>
                      <w:color w:val="ffffff"/>
                      <w:sz w:val="2"/>
                      <w:szCs w:val="2"/>
                    </w:rPr>
                  </w:pPr>
                  <w:r w:rsidDel="00000000" w:rsidR="00000000" w:rsidRPr="00000000">
                    <w:rPr>
                      <w:color w:val="ffffff"/>
                      <w:sz w:val="2"/>
                      <w:szCs w:val="2"/>
                      <w:rtl w:val="0"/>
                    </w:rPr>
                    <w:t xml:space="preserve">​</w:t>
                  </w:r>
                </w:p>
                <w:p w:rsidR="00000000" w:rsidDel="00000000" w:rsidP="00000000" w:rsidRDefault="00000000" w:rsidRPr="00000000" w14:paraId="00000019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29.48800659179688" w:lineRule="auto"/>
                    <w:ind w:left="0" w:right="0" w:firstLine="0"/>
                    <w:jc w:val="left"/>
                    <w:rPr>
                      <w:rFonts w:ascii="Livvic" w:cs="Livvic" w:eastAsia="Livvic" w:hAnsi="Livvic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Livvic" w:cs="Livvic" w:eastAsia="Livvic" w:hAnsi="Livvic"/>
                      <w:sz w:val="28"/>
                      <w:szCs w:val="28"/>
                      <w:rtl w:val="0"/>
                    </w:rPr>
                    <w:t xml:space="preserve">Sofía estaba caminando por el parque. Tenía puesto su abrigo rojo favorito, pero de pronto empezó a temblar y sus dientes castañeteaban sin parar. El viento soplaba muy fuerte y las hojas secas caían de los árboles volando a su alrededor.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0.0" w:type="dxa"/>
                    <w:left w:w="12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1A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/>
                  </w:pPr>
                  <w:r w:rsidDel="00000000" w:rsidR="00000000" w:rsidRPr="00000000">
                    <w:rPr/>
                    <w:drawing>
                      <wp:inline distB="114300" distT="114300" distL="114300" distR="114300">
                        <wp:extent cx="2009775" cy="2009775"/>
                        <wp:effectExtent b="0" l="0" r="0" t="0"/>
                        <wp:docPr id="2" name="image1.jpg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1.jpg"/>
                                <pic:cNvPicPr preferRelativeResize="0"/>
                              </pic:nvPicPr>
                              <pic:blipFill>
                                <a:blip r:embed="rId10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09775" cy="2009775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widowControl w:val="0"/>
        <w:spacing w:after="0" w:before="229" w:line="240" w:lineRule="auto"/>
        <w:jc w:val="left"/>
        <w:rPr>
          <w:color w:val="ffffff"/>
          <w:sz w:val="2"/>
          <w:szCs w:val="2"/>
        </w:rPr>
      </w:pPr>
      <w:r w:rsidDel="00000000" w:rsidR="00000000" w:rsidRPr="00000000">
        <w:rPr>
          <w:color w:val="ffffff"/>
          <w:sz w:val="2"/>
          <w:szCs w:val="2"/>
          <w:rtl w:val="0"/>
        </w:rPr>
        <w:t xml:space="preserve">​</w:t>
      </w:r>
    </w:p>
    <w:p w:rsidR="00000000" w:rsidDel="00000000" w:rsidP="00000000" w:rsidRDefault="00000000" w:rsidRPr="00000000" w14:paraId="0000001D">
      <w:pPr>
        <w:widowControl w:val="0"/>
        <w:spacing w:after="0" w:before="0" w:line="229.48800659179688" w:lineRule="auto"/>
        <w:jc w:val="left"/>
        <w:rPr>
          <w:rFonts w:ascii="Livvic" w:cs="Livvic" w:eastAsia="Livvic" w:hAnsi="Livvic"/>
          <w:sz w:val="28"/>
          <w:szCs w:val="28"/>
        </w:rPr>
      </w:pPr>
      <w:r w:rsidDel="00000000" w:rsidR="00000000" w:rsidRPr="00000000">
        <w:rPr>
          <w:rFonts w:ascii="Livvic" w:cs="Livvic" w:eastAsia="Livvic" w:hAnsi="Livvic"/>
          <w:b w:val="1"/>
          <w:bCs w:val="1"/>
          <w:sz w:val="28"/>
          <w:szCs w:val="28"/>
          <w:rtl w:val="0"/>
        </w:rPr>
        <w:t xml:space="preserve">2.</w:t>
      </w:r>
      <w:r w:rsidDel="00000000" w:rsidR="00000000" w:rsidRPr="00000000">
        <w:rPr>
          <w:rFonts w:ascii="Livvic" w:cs="Livvic" w:eastAsia="Livvic" w:hAnsi="Livvic"/>
          <w:sz w:val="28"/>
          <w:szCs w:val="28"/>
          <w:rtl w:val="0"/>
        </w:rPr>
        <w:t xml:space="preserve"> Pinta de color </w:t>
      </w:r>
      <w:r w:rsidDel="00000000" w:rsidR="00000000" w:rsidRPr="00000000">
        <w:rPr>
          <w:rFonts w:ascii="Livvic" w:cs="Livvic" w:eastAsia="Livvic" w:hAnsi="Livvic"/>
          <w:b w:val="1"/>
          <w:bCs w:val="1"/>
          <w:sz w:val="28"/>
          <w:szCs w:val="28"/>
          <w:rtl w:val="0"/>
        </w:rPr>
        <w:t xml:space="preserve">ROJO</w:t>
      </w:r>
      <w:r w:rsidDel="00000000" w:rsidR="00000000" w:rsidRPr="00000000">
        <w:rPr>
          <w:rFonts w:ascii="Livvic" w:cs="Livvic" w:eastAsia="Livvic" w:hAnsi="Livvic"/>
          <w:sz w:val="28"/>
          <w:szCs w:val="28"/>
          <w:rtl w:val="0"/>
        </w:rPr>
        <w:t xml:space="preserve"> el recuadro con la respuesta correcta (Información explícita): ¿De qué color es el abrigo de Sofía?</w:t>
      </w:r>
    </w:p>
    <w:p w:rsidR="00000000" w:rsidDel="00000000" w:rsidP="00000000" w:rsidRDefault="00000000" w:rsidRPr="00000000" w14:paraId="0000001E">
      <w:pPr>
        <w:widowControl w:val="0"/>
        <w:spacing w:after="0" w:before="177.99999999999997" w:line="240" w:lineRule="auto"/>
        <w:jc w:val="left"/>
        <w:rPr>
          <w:color w:val="ffffff"/>
          <w:sz w:val="2"/>
          <w:szCs w:val="2"/>
        </w:rPr>
      </w:pPr>
      <w:r w:rsidDel="00000000" w:rsidR="00000000" w:rsidRPr="00000000">
        <w:rPr>
          <w:color w:val="ffffff"/>
          <w:sz w:val="2"/>
          <w:szCs w:val="2"/>
          <w:rtl w:val="0"/>
        </w:rPr>
        <w:t xml:space="preserve">​</w:t>
      </w:r>
    </w:p>
    <w:p w:rsidR="00000000" w:rsidDel="00000000" w:rsidP="00000000" w:rsidRDefault="00000000" w:rsidRPr="00000000" w14:paraId="0000001F">
      <w:pPr>
        <w:widowControl w:val="0"/>
        <w:spacing w:after="0" w:before="0" w:line="240" w:lineRule="auto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46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88.533333333333"/>
        <w:gridCol w:w="3488.533333333333"/>
        <w:gridCol w:w="3488.9333333333343"/>
        <w:tblGridChange w:id="0">
          <w:tblGrid>
            <w:gridCol w:w="3488.533333333333"/>
            <w:gridCol w:w="3488.533333333333"/>
            <w:gridCol w:w="3488.93333333333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200.0" w:type="dxa"/>
              <w:left w:w="200.0" w:type="dxa"/>
              <w:bottom w:w="2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28"/>
                <w:szCs w:val="28"/>
              </w:rPr>
            </w:pPr>
            <w:r w:rsidDel="00000000" w:rsidR="00000000" w:rsidRPr="00000000">
              <w:rPr>
                <w:rFonts w:ascii="Livvic" w:cs="Livvic" w:eastAsia="Livvic" w:hAnsi="Livvic"/>
                <w:sz w:val="28"/>
                <w:szCs w:val="28"/>
                <w:rtl w:val="0"/>
              </w:rPr>
              <w:t xml:space="preserve">Azul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200.0" w:type="dxa"/>
              <w:left w:w="200.0" w:type="dxa"/>
              <w:bottom w:w="2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28"/>
                <w:szCs w:val="28"/>
              </w:rPr>
            </w:pPr>
            <w:r w:rsidDel="00000000" w:rsidR="00000000" w:rsidRPr="00000000">
              <w:rPr>
                <w:rFonts w:ascii="Livvic" w:cs="Livvic" w:eastAsia="Livvic" w:hAnsi="Livvic"/>
                <w:sz w:val="28"/>
                <w:szCs w:val="28"/>
                <w:rtl w:val="0"/>
              </w:rPr>
              <w:t xml:space="preserve">Verde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200.0" w:type="dxa"/>
              <w:left w:w="200.0" w:type="dxa"/>
              <w:bottom w:w="2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28"/>
                <w:szCs w:val="28"/>
              </w:rPr>
            </w:pPr>
            <w:r w:rsidDel="00000000" w:rsidR="00000000" w:rsidRPr="00000000">
              <w:rPr>
                <w:rFonts w:ascii="Livvic" w:cs="Livvic" w:eastAsia="Livvic" w:hAnsi="Livvic"/>
                <w:sz w:val="28"/>
                <w:szCs w:val="28"/>
                <w:rtl w:val="0"/>
              </w:rPr>
              <w:t xml:space="preserve">Rojo</w:t>
            </w:r>
          </w:p>
        </w:tc>
      </w:tr>
    </w:tbl>
    <w:p w:rsidR="00000000" w:rsidDel="00000000" w:rsidP="00000000" w:rsidRDefault="00000000" w:rsidRPr="00000000" w14:paraId="00000023">
      <w:pPr>
        <w:pageBreakBefore w:val="1"/>
        <w:widowControl w:val="0"/>
        <w:spacing w:after="0" w:before="0" w:line="229.48800659179688" w:lineRule="auto"/>
        <w:jc w:val="left"/>
        <w:rPr>
          <w:rFonts w:ascii="Livvic" w:cs="Livvic" w:eastAsia="Livvic" w:hAnsi="Livvic"/>
          <w:sz w:val="28"/>
          <w:szCs w:val="28"/>
        </w:rPr>
      </w:pPr>
      <w:r w:rsidDel="00000000" w:rsidR="00000000" w:rsidRPr="00000000">
        <w:rPr>
          <w:rFonts w:ascii="Livvic" w:cs="Livvic" w:eastAsia="Livvic" w:hAnsi="Livvic"/>
          <w:b w:val="1"/>
          <w:bCs w:val="1"/>
          <w:sz w:val="28"/>
          <w:szCs w:val="28"/>
          <w:rtl w:val="0"/>
        </w:rPr>
        <w:t xml:space="preserve">3.</w:t>
      </w:r>
      <w:r w:rsidDel="00000000" w:rsidR="00000000" w:rsidRPr="00000000">
        <w:rPr>
          <w:rFonts w:ascii="Livvic" w:cs="Livvic" w:eastAsia="Livvic" w:hAnsi="Livvic"/>
          <w:sz w:val="28"/>
          <w:szCs w:val="28"/>
          <w:rtl w:val="0"/>
        </w:rPr>
        <w:t xml:space="preserve"> Pinta de color </w:t>
      </w:r>
      <w:r w:rsidDel="00000000" w:rsidR="00000000" w:rsidRPr="00000000">
        <w:rPr>
          <w:rFonts w:ascii="Livvic" w:cs="Livvic" w:eastAsia="Livvic" w:hAnsi="Livvic"/>
          <w:b w:val="1"/>
          <w:bCs w:val="1"/>
          <w:sz w:val="28"/>
          <w:szCs w:val="28"/>
          <w:rtl w:val="0"/>
        </w:rPr>
        <w:t xml:space="preserve">AZUL</w:t>
      </w:r>
      <w:r w:rsidDel="00000000" w:rsidR="00000000" w:rsidRPr="00000000">
        <w:rPr>
          <w:rFonts w:ascii="Livvic" w:cs="Livvic" w:eastAsia="Livvic" w:hAnsi="Livvic"/>
          <w:sz w:val="28"/>
          <w:szCs w:val="28"/>
          <w:rtl w:val="0"/>
        </w:rPr>
        <w:t xml:space="preserve"> el recuadro con la respuesta correcta (Información implícita): ¿Cómo se siente Sofía en ese momento?</w:t>
      </w:r>
    </w:p>
    <w:p w:rsidR="00000000" w:rsidDel="00000000" w:rsidP="00000000" w:rsidRDefault="00000000" w:rsidRPr="00000000" w14:paraId="00000024">
      <w:pPr>
        <w:widowControl w:val="0"/>
        <w:spacing w:after="0" w:before="177.99999999999997" w:line="240" w:lineRule="auto"/>
        <w:jc w:val="left"/>
        <w:rPr>
          <w:color w:val="ffffff"/>
          <w:sz w:val="2"/>
          <w:szCs w:val="2"/>
        </w:rPr>
      </w:pPr>
      <w:r w:rsidDel="00000000" w:rsidR="00000000" w:rsidRPr="00000000">
        <w:rPr>
          <w:color w:val="ffffff"/>
          <w:sz w:val="2"/>
          <w:szCs w:val="2"/>
          <w:rtl w:val="0"/>
        </w:rPr>
        <w:t xml:space="preserve">​</w:t>
      </w:r>
    </w:p>
    <w:p w:rsidR="00000000" w:rsidDel="00000000" w:rsidP="00000000" w:rsidRDefault="00000000" w:rsidRPr="00000000" w14:paraId="00000025">
      <w:pPr>
        <w:widowControl w:val="0"/>
        <w:spacing w:after="0" w:before="0" w:line="240" w:lineRule="auto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46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88.533333333333"/>
        <w:gridCol w:w="3488.533333333333"/>
        <w:gridCol w:w="3488.9333333333343"/>
        <w:tblGridChange w:id="0">
          <w:tblGrid>
            <w:gridCol w:w="3488.533333333333"/>
            <w:gridCol w:w="3488.533333333333"/>
            <w:gridCol w:w="3488.93333333333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200.0" w:type="dxa"/>
              <w:left w:w="200.0" w:type="dxa"/>
              <w:bottom w:w="2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28"/>
                <w:szCs w:val="28"/>
              </w:rPr>
            </w:pPr>
            <w:r w:rsidDel="00000000" w:rsidR="00000000" w:rsidRPr="00000000">
              <w:rPr>
                <w:rFonts w:ascii="Livvic" w:cs="Livvic" w:eastAsia="Livvic" w:hAnsi="Livvic"/>
                <w:sz w:val="28"/>
                <w:szCs w:val="28"/>
                <w:rtl w:val="0"/>
              </w:rPr>
              <w:t xml:space="preserve">Tiene calor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200.0" w:type="dxa"/>
              <w:left w:w="200.0" w:type="dxa"/>
              <w:bottom w:w="2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28"/>
                <w:szCs w:val="28"/>
              </w:rPr>
            </w:pPr>
            <w:r w:rsidDel="00000000" w:rsidR="00000000" w:rsidRPr="00000000">
              <w:rPr>
                <w:rFonts w:ascii="Livvic" w:cs="Livvic" w:eastAsia="Livvic" w:hAnsi="Livvic"/>
                <w:sz w:val="28"/>
                <w:szCs w:val="28"/>
                <w:rtl w:val="0"/>
              </w:rPr>
              <w:t xml:space="preserve">Tiene frío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200.0" w:type="dxa"/>
              <w:left w:w="200.0" w:type="dxa"/>
              <w:bottom w:w="2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28"/>
                <w:szCs w:val="28"/>
              </w:rPr>
            </w:pPr>
            <w:r w:rsidDel="00000000" w:rsidR="00000000" w:rsidRPr="00000000">
              <w:rPr>
                <w:rFonts w:ascii="Livvic" w:cs="Livvic" w:eastAsia="Livvic" w:hAnsi="Livvic"/>
                <w:sz w:val="28"/>
                <w:szCs w:val="28"/>
                <w:rtl w:val="0"/>
              </w:rPr>
              <w:t xml:space="preserve">Tiene sueño</w:t>
            </w:r>
          </w:p>
        </w:tc>
      </w:tr>
    </w:tbl>
    <w:p w:rsidR="00000000" w:rsidDel="00000000" w:rsidP="00000000" w:rsidRDefault="00000000" w:rsidRPr="00000000" w14:paraId="00000029">
      <w:pPr>
        <w:widowControl w:val="0"/>
        <w:spacing w:after="0" w:before="229" w:line="240" w:lineRule="auto"/>
        <w:jc w:val="left"/>
        <w:rPr>
          <w:color w:val="ffffff"/>
          <w:sz w:val="2"/>
          <w:szCs w:val="2"/>
        </w:rPr>
      </w:pPr>
      <w:r w:rsidDel="00000000" w:rsidR="00000000" w:rsidRPr="00000000">
        <w:rPr>
          <w:color w:val="ffffff"/>
          <w:sz w:val="2"/>
          <w:szCs w:val="2"/>
          <w:rtl w:val="0"/>
        </w:rPr>
        <w:t xml:space="preserve">​</w:t>
      </w:r>
    </w:p>
    <w:p w:rsidR="00000000" w:rsidDel="00000000" w:rsidP="00000000" w:rsidRDefault="00000000" w:rsidRPr="00000000" w14:paraId="0000002A">
      <w:pPr>
        <w:widowControl w:val="0"/>
        <w:spacing w:after="0" w:before="0" w:line="229.48800659179688" w:lineRule="auto"/>
        <w:jc w:val="left"/>
        <w:rPr>
          <w:rFonts w:ascii="Livvic" w:cs="Livvic" w:eastAsia="Livvic" w:hAnsi="Livvic"/>
          <w:sz w:val="28"/>
          <w:szCs w:val="28"/>
        </w:rPr>
      </w:pPr>
      <w:r w:rsidDel="00000000" w:rsidR="00000000" w:rsidRPr="00000000">
        <w:rPr>
          <w:rFonts w:ascii="Livvic" w:cs="Livvic" w:eastAsia="Livvic" w:hAnsi="Livvic"/>
          <w:b w:val="1"/>
          <w:bCs w:val="1"/>
          <w:sz w:val="28"/>
          <w:szCs w:val="28"/>
          <w:rtl w:val="0"/>
        </w:rPr>
        <w:t xml:space="preserve">4.</w:t>
      </w:r>
      <w:r w:rsidDel="00000000" w:rsidR="00000000" w:rsidRPr="00000000">
        <w:rPr>
          <w:rFonts w:ascii="Livvic" w:cs="Livvic" w:eastAsia="Livvic" w:hAnsi="Livvic"/>
          <w:sz w:val="28"/>
          <w:szCs w:val="28"/>
          <w:rtl w:val="0"/>
        </w:rPr>
        <w:t xml:space="preserve"> Pinta de color </w:t>
      </w:r>
      <w:r w:rsidDel="00000000" w:rsidR="00000000" w:rsidRPr="00000000">
        <w:rPr>
          <w:rFonts w:ascii="Livvic" w:cs="Livvic" w:eastAsia="Livvic" w:hAnsi="Livvic"/>
          <w:b w:val="1"/>
          <w:bCs w:val="1"/>
          <w:sz w:val="28"/>
          <w:szCs w:val="28"/>
          <w:rtl w:val="0"/>
        </w:rPr>
        <w:t xml:space="preserve">VERDE</w:t>
      </w:r>
      <w:r w:rsidDel="00000000" w:rsidR="00000000" w:rsidRPr="00000000">
        <w:rPr>
          <w:rFonts w:ascii="Livvic" w:cs="Livvic" w:eastAsia="Livvic" w:hAnsi="Livvic"/>
          <w:sz w:val="28"/>
          <w:szCs w:val="28"/>
          <w:rtl w:val="0"/>
        </w:rPr>
        <w:t xml:space="preserve"> el recuadro con la respuesta correcta (Ambiente): ¿En qué lugar ocurre esta historia?</w:t>
      </w:r>
    </w:p>
    <w:p w:rsidR="00000000" w:rsidDel="00000000" w:rsidP="00000000" w:rsidRDefault="00000000" w:rsidRPr="00000000" w14:paraId="0000002B">
      <w:pPr>
        <w:widowControl w:val="0"/>
        <w:spacing w:after="0" w:before="177.99999999999997" w:line="240" w:lineRule="auto"/>
        <w:jc w:val="left"/>
        <w:rPr>
          <w:color w:val="ffffff"/>
          <w:sz w:val="2"/>
          <w:szCs w:val="2"/>
        </w:rPr>
      </w:pPr>
      <w:r w:rsidDel="00000000" w:rsidR="00000000" w:rsidRPr="00000000">
        <w:rPr>
          <w:color w:val="ffffff"/>
          <w:sz w:val="2"/>
          <w:szCs w:val="2"/>
          <w:rtl w:val="0"/>
        </w:rPr>
        <w:t xml:space="preserve">​</w:t>
      </w:r>
    </w:p>
    <w:p w:rsidR="00000000" w:rsidDel="00000000" w:rsidP="00000000" w:rsidRDefault="00000000" w:rsidRPr="00000000" w14:paraId="0000002C">
      <w:pPr>
        <w:widowControl w:val="0"/>
        <w:spacing w:after="0" w:before="0" w:line="240" w:lineRule="auto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46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88.533333333333"/>
        <w:gridCol w:w="3488.533333333333"/>
        <w:gridCol w:w="3488.9333333333343"/>
        <w:tblGridChange w:id="0">
          <w:tblGrid>
            <w:gridCol w:w="3488.533333333333"/>
            <w:gridCol w:w="3488.533333333333"/>
            <w:gridCol w:w="3488.93333333333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200.0" w:type="dxa"/>
              <w:left w:w="200.0" w:type="dxa"/>
              <w:bottom w:w="2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28"/>
                <w:szCs w:val="28"/>
              </w:rPr>
            </w:pPr>
            <w:r w:rsidDel="00000000" w:rsidR="00000000" w:rsidRPr="00000000">
              <w:rPr>
                <w:rFonts w:ascii="Livvic" w:cs="Livvic" w:eastAsia="Livvic" w:hAnsi="Livvic"/>
                <w:sz w:val="28"/>
                <w:szCs w:val="28"/>
                <w:rtl w:val="0"/>
              </w:rPr>
              <w:t xml:space="preserve">En la playa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200.0" w:type="dxa"/>
              <w:left w:w="200.0" w:type="dxa"/>
              <w:bottom w:w="2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28"/>
                <w:szCs w:val="28"/>
              </w:rPr>
            </w:pPr>
            <w:r w:rsidDel="00000000" w:rsidR="00000000" w:rsidRPr="00000000">
              <w:rPr>
                <w:rFonts w:ascii="Livvic" w:cs="Livvic" w:eastAsia="Livvic" w:hAnsi="Livvic"/>
                <w:sz w:val="28"/>
                <w:szCs w:val="28"/>
                <w:rtl w:val="0"/>
              </w:rPr>
              <w:t xml:space="preserve">En el parque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200.0" w:type="dxa"/>
              <w:left w:w="200.0" w:type="dxa"/>
              <w:bottom w:w="2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28"/>
                <w:szCs w:val="28"/>
              </w:rPr>
            </w:pPr>
            <w:r w:rsidDel="00000000" w:rsidR="00000000" w:rsidRPr="00000000">
              <w:rPr>
                <w:rFonts w:ascii="Livvic" w:cs="Livvic" w:eastAsia="Livvic" w:hAnsi="Livvic"/>
                <w:sz w:val="28"/>
                <w:szCs w:val="28"/>
                <w:rtl w:val="0"/>
              </w:rPr>
              <w:t xml:space="preserve">En la escuela</w:t>
            </w:r>
          </w:p>
        </w:tc>
      </w:tr>
    </w:tbl>
    <w:p w:rsidR="00000000" w:rsidDel="00000000" w:rsidP="00000000" w:rsidRDefault="00000000" w:rsidRPr="00000000" w14:paraId="00000030">
      <w:pPr>
        <w:widowControl w:val="0"/>
        <w:spacing w:after="0" w:before="229" w:line="240" w:lineRule="auto"/>
        <w:jc w:val="left"/>
        <w:rPr>
          <w:color w:val="ffffff"/>
          <w:sz w:val="2"/>
          <w:szCs w:val="2"/>
        </w:rPr>
      </w:pPr>
      <w:r w:rsidDel="00000000" w:rsidR="00000000" w:rsidRPr="00000000">
        <w:rPr>
          <w:color w:val="ffffff"/>
          <w:sz w:val="2"/>
          <w:szCs w:val="2"/>
          <w:rtl w:val="0"/>
        </w:rPr>
        <w:t xml:space="preserve">​</w:t>
      </w:r>
    </w:p>
    <w:p w:rsidR="00000000" w:rsidDel="00000000" w:rsidP="00000000" w:rsidRDefault="00000000" w:rsidRPr="00000000" w14:paraId="00000031">
      <w:pPr>
        <w:widowControl w:val="0"/>
        <w:spacing w:after="0" w:before="0" w:line="229.48800659179688" w:lineRule="auto"/>
        <w:jc w:val="left"/>
        <w:rPr>
          <w:rFonts w:ascii="Livvic" w:cs="Livvic" w:eastAsia="Livvic" w:hAnsi="Livvic"/>
          <w:b w:val="1"/>
          <w:bCs w:val="1"/>
          <w:color w:val="409e9e"/>
          <w:sz w:val="36"/>
          <w:szCs w:val="36"/>
        </w:rPr>
      </w:pPr>
      <w:r w:rsidDel="00000000" w:rsidR="00000000" w:rsidRPr="00000000">
        <w:rPr>
          <w:rFonts w:ascii="Livvic" w:cs="Livvic" w:eastAsia="Livvic" w:hAnsi="Livvic"/>
          <w:b w:val="1"/>
          <w:bCs w:val="1"/>
          <w:color w:val="409e9e"/>
          <w:sz w:val="36"/>
          <w:szCs w:val="36"/>
          <w:rtl w:val="0"/>
        </w:rPr>
        <w:t xml:space="preserve">Misión 3: Tu opinión de Detective</w:t>
      </w:r>
    </w:p>
    <w:p w:rsidR="00000000" w:rsidDel="00000000" w:rsidP="00000000" w:rsidRDefault="00000000" w:rsidRPr="00000000" w14:paraId="00000032">
      <w:pPr>
        <w:widowControl w:val="0"/>
        <w:spacing w:after="0" w:before="229" w:line="240" w:lineRule="auto"/>
        <w:jc w:val="left"/>
        <w:rPr>
          <w:color w:val="ffffff"/>
          <w:sz w:val="2"/>
          <w:szCs w:val="2"/>
        </w:rPr>
      </w:pPr>
      <w:r w:rsidDel="00000000" w:rsidR="00000000" w:rsidRPr="00000000">
        <w:rPr>
          <w:color w:val="ffffff"/>
          <w:sz w:val="2"/>
          <w:szCs w:val="2"/>
          <w:rtl w:val="0"/>
        </w:rPr>
        <w:t xml:space="preserve">​</w:t>
      </w:r>
    </w:p>
    <w:p w:rsidR="00000000" w:rsidDel="00000000" w:rsidP="00000000" w:rsidRDefault="00000000" w:rsidRPr="00000000" w14:paraId="00000033">
      <w:pPr>
        <w:widowControl w:val="0"/>
        <w:spacing w:after="0" w:before="0" w:line="229.48800659179688" w:lineRule="auto"/>
        <w:jc w:val="left"/>
        <w:rPr>
          <w:rFonts w:ascii="Livvic" w:cs="Livvic" w:eastAsia="Livvic" w:hAnsi="Livvic"/>
          <w:sz w:val="28"/>
          <w:szCs w:val="28"/>
        </w:rPr>
      </w:pPr>
      <w:r w:rsidDel="00000000" w:rsidR="00000000" w:rsidRPr="00000000">
        <w:rPr>
          <w:rFonts w:ascii="Livvic" w:cs="Livvic" w:eastAsia="Livvic" w:hAnsi="Livvic"/>
          <w:b w:val="1"/>
          <w:bCs w:val="1"/>
          <w:sz w:val="28"/>
          <w:szCs w:val="28"/>
          <w:rtl w:val="0"/>
        </w:rPr>
        <w:t xml:space="preserve">5.</w:t>
      </w:r>
      <w:r w:rsidDel="00000000" w:rsidR="00000000" w:rsidRPr="00000000">
        <w:rPr>
          <w:rFonts w:ascii="Livvic" w:cs="Livvic" w:eastAsia="Livvic" w:hAnsi="Livvic"/>
          <w:sz w:val="28"/>
          <w:szCs w:val="28"/>
          <w:rtl w:val="0"/>
        </w:rPr>
        <w:t xml:space="preserve"> Si tú estuvieras en el parque con mucho frío como Sofía, ¿qué harías para sentirte mejor? Explica tu respuesta.</w:t>
      </w:r>
    </w:p>
    <w:p w:rsidR="00000000" w:rsidDel="00000000" w:rsidP="00000000" w:rsidRDefault="00000000" w:rsidRPr="00000000" w14:paraId="00000034">
      <w:pPr>
        <w:widowControl w:val="0"/>
        <w:spacing w:after="0" w:before="177.99999999999997" w:line="240" w:lineRule="auto"/>
        <w:jc w:val="left"/>
        <w:rPr>
          <w:color w:val="ffffff"/>
          <w:sz w:val="2"/>
          <w:szCs w:val="2"/>
        </w:rPr>
      </w:pPr>
      <w:r w:rsidDel="00000000" w:rsidR="00000000" w:rsidRPr="00000000">
        <w:rPr>
          <w:color w:val="ffffff"/>
          <w:sz w:val="2"/>
          <w:szCs w:val="2"/>
          <w:rtl w:val="0"/>
        </w:rPr>
        <w:t xml:space="preserve">​</w:t>
      </w:r>
    </w:p>
    <w:p w:rsidR="00000000" w:rsidDel="00000000" w:rsidP="00000000" w:rsidRDefault="00000000" w:rsidRPr="00000000" w14:paraId="00000035">
      <w:pPr>
        <w:widowControl w:val="0"/>
        <w:spacing w:after="0" w:before="0" w:line="240" w:lineRule="auto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46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466"/>
        <w:tblGridChange w:id="0">
          <w:tblGrid>
            <w:gridCol w:w="104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767676" w:space="0" w:sz="6" w:val="dashed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767676" w:space="0" w:sz="6" w:val="dashed"/>
              <w:left w:color="000000" w:space="0" w:sz="0" w:val="nil"/>
              <w:bottom w:color="767676" w:space="0" w:sz="6" w:val="dashed"/>
              <w:right w:color="000000" w:space="0" w:sz="0" w:val="nil"/>
            </w:tcBorders>
            <w:shd w:fill="auto" w:val="clear"/>
            <w:tcMar>
              <w:top w:w="14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767676" w:space="0" w:sz="6" w:val="dashed"/>
              <w:left w:color="000000" w:space="0" w:sz="0" w:val="nil"/>
              <w:bottom w:color="767676" w:space="0" w:sz="6" w:val="dashed"/>
              <w:right w:color="000000" w:space="0" w:sz="0" w:val="nil"/>
            </w:tcBorders>
            <w:shd w:fill="auto" w:val="clear"/>
            <w:tcMar>
              <w:top w:w="14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widowControl w:val="0"/>
        <w:spacing w:after="0" w:before="0" w:line="240" w:lineRule="auto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60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ivv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1.jpg"/><Relationship Id="rId9" Type="http://schemas.openxmlformats.org/officeDocument/2006/relationships/image" Target="media/image2.jpg"/><Relationship Id="rId5" Type="http://schemas.openxmlformats.org/officeDocument/2006/relationships/styles" Target="styles.xml"/><Relationship Id="rId6" Type="http://schemas.openxmlformats.org/officeDocument/2006/relationships/image" Target="media/image4.jpg"/><Relationship Id="rId7" Type="http://schemas.openxmlformats.org/officeDocument/2006/relationships/image" Target="media/image5.jpg"/><Relationship Id="rId8" Type="http://schemas.openxmlformats.org/officeDocument/2006/relationships/image" Target="media/image3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ivvic-regular.ttf"/><Relationship Id="rId2" Type="http://schemas.openxmlformats.org/officeDocument/2006/relationships/font" Target="fonts/Livvic-bold.ttf"/><Relationship Id="rId3" Type="http://schemas.openxmlformats.org/officeDocument/2006/relationships/font" Target="fonts/Livvic-italic.ttf"/><Relationship Id="rId4" Type="http://schemas.openxmlformats.org/officeDocument/2006/relationships/font" Target="fonts/Livv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