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B727" w14:textId="0D16FD6E" w:rsidR="00357763" w:rsidRDefault="00AE175F">
      <w:pPr>
        <w:spacing w:line="230" w:lineRule="auto"/>
        <w:jc w:val="right"/>
        <w:rPr>
          <w:rFonts w:ascii="Livvic" w:eastAsia="Livvic" w:hAnsi="Livvic" w:cs="Livvic"/>
          <w:sz w:val="20"/>
          <w:szCs w:val="20"/>
          <w:u w:val="single"/>
        </w:rPr>
      </w:pPr>
      <w:r>
        <w:rPr>
          <w:rFonts w:ascii="Livvic" w:eastAsia="Livvic" w:hAnsi="Livvic" w:cs="Livvic"/>
          <w:b/>
          <w:bCs/>
          <w:sz w:val="20"/>
          <w:szCs w:val="20"/>
        </w:rPr>
        <w:t>Nombre</w:t>
      </w:r>
      <w:r w:rsidR="00000000">
        <w:rPr>
          <w:rFonts w:ascii="Livvic" w:eastAsia="Livvic" w:hAnsi="Livvic" w:cs="Livvic"/>
          <w:b/>
          <w:bCs/>
          <w:sz w:val="20"/>
          <w:szCs w:val="20"/>
        </w:rPr>
        <w:t>:</w:t>
      </w:r>
      <w:r w:rsidR="00000000">
        <w:rPr>
          <w:rFonts w:ascii="Livvic" w:eastAsia="Livvic" w:hAnsi="Livvic" w:cs="Livvic"/>
          <w:sz w:val="20"/>
          <w:szCs w:val="20"/>
          <w:u w:val="single"/>
        </w:rPr>
        <w:t xml:space="preserve">                                                                           ​</w:t>
      </w:r>
      <w:r w:rsidR="00000000">
        <w:rPr>
          <w:rFonts w:ascii="Livvic" w:eastAsia="Livvic" w:hAnsi="Livvic" w:cs="Livvic"/>
          <w:sz w:val="20"/>
          <w:szCs w:val="20"/>
        </w:rPr>
        <w:t xml:space="preserve">       </w:t>
      </w:r>
      <w:proofErr w:type="spellStart"/>
      <w:r w:rsidRPr="00AE175F">
        <w:rPr>
          <w:rFonts w:ascii="Livvic" w:eastAsia="Livvic" w:hAnsi="Livvic" w:cs="Livvic"/>
          <w:b/>
          <w:bCs/>
          <w:sz w:val="20"/>
          <w:szCs w:val="20"/>
        </w:rPr>
        <w:t>fecha</w:t>
      </w:r>
      <w:proofErr w:type="spellEnd"/>
      <w:r w:rsidR="00000000">
        <w:rPr>
          <w:rFonts w:ascii="Livvic" w:eastAsia="Livvic" w:hAnsi="Livvic" w:cs="Livvic"/>
          <w:b/>
          <w:bCs/>
          <w:sz w:val="20"/>
          <w:szCs w:val="20"/>
        </w:rPr>
        <w:t>:</w:t>
      </w:r>
      <w:r w:rsidR="00000000">
        <w:rPr>
          <w:rFonts w:ascii="Livvic" w:eastAsia="Livvic" w:hAnsi="Livvic" w:cs="Livvic"/>
          <w:sz w:val="20"/>
          <w:szCs w:val="20"/>
          <w:u w:val="single"/>
        </w:rPr>
        <w:t xml:space="preserve">                                                 ​</w:t>
      </w:r>
    </w:p>
    <w:p w14:paraId="1D484835" w14:textId="77777777" w:rsidR="00357763" w:rsidRPr="00AE175F" w:rsidRDefault="00000000">
      <w:pPr>
        <w:spacing w:before="380" w:line="240" w:lineRule="auto"/>
        <w:rPr>
          <w:color w:val="FFFFFF"/>
          <w:sz w:val="2"/>
          <w:szCs w:val="2"/>
          <w:lang w:val="es-CL"/>
        </w:rPr>
      </w:pPr>
      <w:r w:rsidRPr="00AE175F">
        <w:rPr>
          <w:color w:val="FFFFFF"/>
          <w:sz w:val="2"/>
          <w:szCs w:val="2"/>
          <w:lang w:val="es-CL"/>
        </w:rPr>
        <w:t>​</w:t>
      </w:r>
    </w:p>
    <w:p w14:paraId="7906E873" w14:textId="77777777" w:rsidR="00357763" w:rsidRPr="00AE175F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40"/>
          <w:szCs w:val="40"/>
          <w:lang w:val="es-CL"/>
        </w:rPr>
      </w:pPr>
      <w:r>
        <w:rPr>
          <w:rFonts w:ascii="Livvic" w:eastAsia="Livvic" w:hAnsi="Livvic" w:cs="Livvic"/>
          <w:b/>
          <w:bCs/>
          <w:color w:val="409E9E"/>
          <w:sz w:val="40"/>
          <w:szCs w:val="40"/>
        </w:rPr>
        <w:t>🎭</w:t>
      </w:r>
      <w:r w:rsidRPr="00AE175F">
        <w:rPr>
          <w:rFonts w:ascii="Livvic" w:eastAsia="Livvic" w:hAnsi="Livvic" w:cs="Livvic"/>
          <w:b/>
          <w:bCs/>
          <w:color w:val="409E9E"/>
          <w:sz w:val="40"/>
          <w:szCs w:val="40"/>
          <w:lang w:val="es-CL"/>
        </w:rPr>
        <w:t>​ Análisis de la Puesta en Escena</w:t>
      </w:r>
    </w:p>
    <w:p w14:paraId="191083C2" w14:textId="77777777" w:rsidR="00357763" w:rsidRDefault="00000000">
      <w:pPr>
        <w:spacing w:before="38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299B663F" w14:textId="77777777" w:rsidR="00357763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2"/>
          <w:szCs w:val="32"/>
        </w:rPr>
      </w:pPr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1.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Identificando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Elementos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Escénicos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🎭​</w:t>
      </w:r>
    </w:p>
    <w:p w14:paraId="49AE3E47" w14:textId="77777777" w:rsidR="00357763" w:rsidRDefault="00357763"/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26"/>
        <w:gridCol w:w="3140"/>
      </w:tblGrid>
      <w:tr w:rsidR="00357763" w14:paraId="1EF5DBE3" w14:textId="77777777"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3C97F6E5" w14:textId="77777777" w:rsidR="00357763" w:rsidRPr="00AE17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Para analizar cómo una obra teatral impacta a la audiencia, debemos prestar atención a los elementos de la </w:t>
            </w:r>
            <w:r w:rsidRPr="00AE175F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puesta en escena</w:t>
            </w: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, como la iluminación, el sonido, el vestuario y la escenografía.</w:t>
            </w:r>
          </w:p>
          <w:p w14:paraId="2CE78583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8F9AFA8" w14:textId="77777777" w:rsidR="00357763" w:rsidRPr="00AE17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AE175F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Instrucciones:</w:t>
            </w: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Lee los siguientes fragmentos que describen decisiones de dirección. Identifica qué </w:t>
            </w:r>
            <w:r w:rsidRPr="00AE175F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elemento escénico</w:t>
            </w: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se destaca y explica cuál es el </w:t>
            </w:r>
            <w:r w:rsidRPr="00AE175F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efecto</w:t>
            </w: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que busca generar en el espectador.</w:t>
            </w:r>
          </w:p>
          <w:p w14:paraId="2DD49B4C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50566F3A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F90430F" wp14:editId="4C695577">
                  <wp:extent cx="1895475" cy="1895475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168CF" w14:textId="77777777" w:rsidR="00357763" w:rsidRPr="00AE175F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AE175F">
        <w:rPr>
          <w:color w:val="FFFFFF"/>
          <w:sz w:val="2"/>
          <w:szCs w:val="2"/>
          <w:lang w:val="es-CL"/>
        </w:rPr>
        <w:t>​</w:t>
      </w:r>
    </w:p>
    <w:p w14:paraId="261EA2C5" w14:textId="77777777" w:rsidR="00357763" w:rsidRPr="00AE175F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28"/>
          <w:szCs w:val="28"/>
          <w:lang w:val="es-CL"/>
        </w:rPr>
      </w:pPr>
      <w:r w:rsidRPr="00AE175F">
        <w:rPr>
          <w:rFonts w:ascii="Livvic" w:eastAsia="Livvic" w:hAnsi="Livvic" w:cs="Livvic"/>
          <w:b/>
          <w:bCs/>
          <w:color w:val="409E9E"/>
          <w:sz w:val="28"/>
          <w:szCs w:val="28"/>
          <w:lang w:val="es-CL"/>
        </w:rPr>
        <w:t>Texto A</w:t>
      </w:r>
    </w:p>
    <w:p w14:paraId="005723AE" w14:textId="77777777" w:rsidR="00357763" w:rsidRPr="00AE175F" w:rsidRDefault="00357763">
      <w:pPr>
        <w:spacing w:line="230" w:lineRule="auto"/>
        <w:rPr>
          <w:lang w:val="es-CL"/>
        </w:rPr>
      </w:pPr>
    </w:p>
    <w:p w14:paraId="2A0081F6" w14:textId="77777777" w:rsidR="00357763" w:rsidRPr="00AE175F" w:rsidRDefault="00000000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 w:rsidRPr="00AE175F">
        <w:rPr>
          <w:rFonts w:ascii="Livvic" w:eastAsia="Livvic" w:hAnsi="Livvic" w:cs="Livvic"/>
          <w:sz w:val="24"/>
          <w:szCs w:val="24"/>
          <w:lang w:val="es-CL"/>
        </w:rPr>
        <w:t>"En el clímax de la obra, el escenario se oscurece por completo y solo un foco de luz fría y azulada ilumina el rostro del protagonista mientras revela su secreto."</w:t>
      </w:r>
    </w:p>
    <w:p w14:paraId="7086733D" w14:textId="77777777" w:rsidR="00357763" w:rsidRPr="00AE175F" w:rsidRDefault="00357763">
      <w:pPr>
        <w:rPr>
          <w:lang w:val="es-CL"/>
        </w:rPr>
      </w:pPr>
    </w:p>
    <w:tbl>
      <w:tblPr>
        <w:tblStyle w:val="a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9"/>
        <w:gridCol w:w="7327"/>
      </w:tblGrid>
      <w:tr w:rsidR="00357763" w14:paraId="59F1DA3E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0FFCE36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Elemento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Escénico</w:t>
            </w:r>
            <w:proofErr w:type="spellEnd"/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096F2EB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Efecto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en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la Audiencia</w:t>
            </w:r>
          </w:p>
        </w:tc>
      </w:tr>
      <w:tr w:rsidR="00357763" w14:paraId="6C5A784C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E4E5132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0D8DA862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0E817A71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1842F56E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5BCE2F29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0FF42C90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55E3CAC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2B4A5A58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5E789CDC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54269B48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6820008E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2EC23AE7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</w:tr>
    </w:tbl>
    <w:p w14:paraId="65C5E748" w14:textId="77777777" w:rsidR="00357763" w:rsidRDefault="00000000">
      <w:pPr>
        <w:spacing w:before="22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74468FBE" w14:textId="77777777" w:rsidR="00357763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28"/>
          <w:szCs w:val="28"/>
        </w:rPr>
      </w:pPr>
      <w:proofErr w:type="spellStart"/>
      <w:r>
        <w:rPr>
          <w:rFonts w:ascii="Livvic" w:eastAsia="Livvic" w:hAnsi="Livvic" w:cs="Livvic"/>
          <w:b/>
          <w:bCs/>
          <w:color w:val="409E9E"/>
          <w:sz w:val="28"/>
          <w:szCs w:val="28"/>
        </w:rPr>
        <w:t>Texto</w:t>
      </w:r>
      <w:proofErr w:type="spellEnd"/>
      <w:r>
        <w:rPr>
          <w:rFonts w:ascii="Livvic" w:eastAsia="Livvic" w:hAnsi="Livvic" w:cs="Livvic"/>
          <w:b/>
          <w:bCs/>
          <w:color w:val="409E9E"/>
          <w:sz w:val="28"/>
          <w:szCs w:val="28"/>
        </w:rPr>
        <w:t xml:space="preserve"> B</w:t>
      </w:r>
    </w:p>
    <w:p w14:paraId="52055D04" w14:textId="77777777" w:rsidR="00357763" w:rsidRDefault="00357763">
      <w:pPr>
        <w:spacing w:line="230" w:lineRule="auto"/>
      </w:pPr>
    </w:p>
    <w:p w14:paraId="32CE38FF" w14:textId="77777777" w:rsidR="00357763" w:rsidRPr="00AE175F" w:rsidRDefault="00000000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 w:rsidRPr="00AE175F">
        <w:rPr>
          <w:rFonts w:ascii="Livvic" w:eastAsia="Livvic" w:hAnsi="Livvic" w:cs="Livvic"/>
          <w:sz w:val="24"/>
          <w:szCs w:val="24"/>
          <w:lang w:val="es-CL"/>
        </w:rPr>
        <w:t>"El antagonista entra en escena vistiendo un traje sastre impecable, con colores oscuros y líneas rectas, mientras que los demás personajes llevan ropas holgadas, desgastadas y de tonos tierra."</w:t>
      </w:r>
    </w:p>
    <w:p w14:paraId="2C6D609C" w14:textId="77777777" w:rsidR="00357763" w:rsidRPr="00AE175F" w:rsidRDefault="00357763">
      <w:pPr>
        <w:rPr>
          <w:lang w:val="es-CL"/>
        </w:rPr>
      </w:pPr>
    </w:p>
    <w:tbl>
      <w:tblPr>
        <w:tblStyle w:val="a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9"/>
        <w:gridCol w:w="7327"/>
      </w:tblGrid>
      <w:tr w:rsidR="00357763" w14:paraId="2830B0B2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B200F91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Elemento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Escénico</w:t>
            </w:r>
            <w:proofErr w:type="spellEnd"/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8023825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Efecto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en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la Audiencia</w:t>
            </w:r>
          </w:p>
        </w:tc>
      </w:tr>
      <w:tr w:rsidR="00357763" w14:paraId="228239D3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EF75A8D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2259D4C7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6B448C04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3FBC585C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37969245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26763A88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0B0489A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25DE0394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513C111E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08698943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53C38F41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  <w:p w14:paraId="105B8822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</w:pPr>
          </w:p>
        </w:tc>
      </w:tr>
    </w:tbl>
    <w:p w14:paraId="78F11357" w14:textId="77777777" w:rsidR="00357763" w:rsidRDefault="00000000">
      <w:pPr>
        <w:spacing w:before="22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537FD994" w14:textId="77777777" w:rsidR="00357763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2"/>
          <w:szCs w:val="32"/>
        </w:rPr>
      </w:pPr>
      <w:r>
        <w:br w:type="page"/>
      </w:r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lastRenderedPageBreak/>
        <w:t xml:space="preserve">2.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Construyendo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la </w:t>
      </w:r>
      <w:proofErr w:type="spellStart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Atmósfera</w:t>
      </w:r>
      <w:proofErr w:type="spellEnd"/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 xml:space="preserve"> 🧩​</w:t>
      </w:r>
    </w:p>
    <w:p w14:paraId="6ACAEF09" w14:textId="77777777" w:rsidR="00357763" w:rsidRDefault="00000000">
      <w:pPr>
        <w:spacing w:before="22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0641182C" w14:textId="77777777" w:rsidR="00357763" w:rsidRPr="00AE175F" w:rsidRDefault="00000000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 w:rsidRPr="00AE175F">
        <w:rPr>
          <w:rFonts w:ascii="Livvic" w:eastAsia="Livvic" w:hAnsi="Livvic" w:cs="Livvic"/>
          <w:sz w:val="24"/>
          <w:szCs w:val="24"/>
          <w:lang w:val="es-CL"/>
        </w:rPr>
        <w:t xml:space="preserve">Diferentes elementos trabajan juntos para construir la </w:t>
      </w:r>
      <w:r w:rsidRPr="00AE175F">
        <w:rPr>
          <w:rFonts w:ascii="Livvic" w:eastAsia="Livvic" w:hAnsi="Livvic" w:cs="Livvic"/>
          <w:b/>
          <w:bCs/>
          <w:sz w:val="24"/>
          <w:szCs w:val="24"/>
          <w:lang w:val="es-CL"/>
        </w:rPr>
        <w:t>atmósfera</w:t>
      </w:r>
      <w:r w:rsidRPr="00AE175F">
        <w:rPr>
          <w:rFonts w:ascii="Livvic" w:eastAsia="Livvic" w:hAnsi="Livvic" w:cs="Livvic"/>
          <w:sz w:val="24"/>
          <w:szCs w:val="24"/>
          <w:lang w:val="es-CL"/>
        </w:rPr>
        <w:t xml:space="preserve"> de una obra.</w:t>
      </w:r>
    </w:p>
    <w:p w14:paraId="0A48F2AE" w14:textId="77777777" w:rsidR="00357763" w:rsidRPr="00AE175F" w:rsidRDefault="00357763">
      <w:pPr>
        <w:spacing w:line="230" w:lineRule="auto"/>
        <w:rPr>
          <w:lang w:val="es-CL"/>
        </w:rPr>
      </w:pPr>
    </w:p>
    <w:p w14:paraId="2B92B482" w14:textId="77777777" w:rsidR="00357763" w:rsidRDefault="00000000">
      <w:pPr>
        <w:spacing w:line="230" w:lineRule="auto"/>
        <w:rPr>
          <w:rFonts w:ascii="Livvic" w:eastAsia="Livvic" w:hAnsi="Livvic" w:cs="Livvic"/>
          <w:sz w:val="24"/>
          <w:szCs w:val="24"/>
        </w:rPr>
      </w:pPr>
      <w:r w:rsidRPr="00AE175F">
        <w:rPr>
          <w:rFonts w:ascii="Livvic" w:eastAsia="Livvic" w:hAnsi="Livvic" w:cs="Livvic"/>
          <w:b/>
          <w:bCs/>
          <w:sz w:val="24"/>
          <w:szCs w:val="24"/>
          <w:lang w:val="es-CL"/>
        </w:rPr>
        <w:t>Instrucciones:</w:t>
      </w:r>
      <w:r w:rsidRPr="00AE175F">
        <w:rPr>
          <w:rFonts w:ascii="Livvic" w:eastAsia="Livvic" w:hAnsi="Livvic" w:cs="Livvic"/>
          <w:sz w:val="24"/>
          <w:szCs w:val="24"/>
          <w:lang w:val="es-CL"/>
        </w:rPr>
        <w:t xml:space="preserve"> Lee las descripciones de atmósfera en la columna izquierda y escribe qué elemento de la puesta en escena (Iluminación, Sonido, Vestuario, Escenografía) crees que sería el principal para lograr ese efecto. </w:t>
      </w:r>
      <w:proofErr w:type="spellStart"/>
      <w:r>
        <w:rPr>
          <w:rFonts w:ascii="Livvic" w:eastAsia="Livvic" w:hAnsi="Livvic" w:cs="Livvic"/>
          <w:sz w:val="24"/>
          <w:szCs w:val="24"/>
        </w:rPr>
        <w:t>Justifica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tu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respuesta</w:t>
      </w:r>
      <w:proofErr w:type="spellEnd"/>
      <w:r>
        <w:rPr>
          <w:rFonts w:ascii="Livvic" w:eastAsia="Livvic" w:hAnsi="Livvic" w:cs="Livvic"/>
          <w:sz w:val="24"/>
          <w:szCs w:val="24"/>
        </w:rPr>
        <w:t xml:space="preserve"> </w:t>
      </w:r>
      <w:proofErr w:type="spellStart"/>
      <w:r>
        <w:rPr>
          <w:rFonts w:ascii="Livvic" w:eastAsia="Livvic" w:hAnsi="Livvic" w:cs="Livvic"/>
          <w:sz w:val="24"/>
          <w:szCs w:val="24"/>
        </w:rPr>
        <w:t>brevemente</w:t>
      </w:r>
      <w:proofErr w:type="spellEnd"/>
      <w:r>
        <w:rPr>
          <w:rFonts w:ascii="Livvic" w:eastAsia="Livvic" w:hAnsi="Livvic" w:cs="Livvic"/>
          <w:sz w:val="24"/>
          <w:szCs w:val="24"/>
        </w:rPr>
        <w:t>.</w:t>
      </w:r>
    </w:p>
    <w:p w14:paraId="3623BB04" w14:textId="77777777" w:rsidR="00357763" w:rsidRDefault="00357763"/>
    <w:tbl>
      <w:tblPr>
        <w:tblStyle w:val="a2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87"/>
        <w:gridCol w:w="2616"/>
        <w:gridCol w:w="3663"/>
      </w:tblGrid>
      <w:tr w:rsidR="00357763" w14:paraId="21EA1C2C" w14:textId="77777777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3CA4F7D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Atmósfera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Deseada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3582961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Elemento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 xml:space="preserve"> Principal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8384633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Livvic" w:eastAsia="Livvic" w:hAnsi="Livvic" w:cs="Livvic"/>
                <w:b/>
                <w:bCs/>
                <w:sz w:val="24"/>
                <w:szCs w:val="24"/>
              </w:rPr>
              <w:t>Justificación</w:t>
            </w:r>
            <w:proofErr w:type="spellEnd"/>
          </w:p>
        </w:tc>
      </w:tr>
      <w:tr w:rsidR="00357763" w:rsidRPr="00AE175F" w14:paraId="4838689D" w14:textId="77777777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D479163" w14:textId="77777777" w:rsidR="00357763" w:rsidRPr="00AE17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Una casa abandonada que transmite decadencia y paso del tiempo.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DA14EC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05894B2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14D2711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7E065B6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6AAA2E0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1B3753B7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49357A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1396F9D7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1FB61D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3E5E39A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5596B00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326AD9F5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</w:tr>
      <w:tr w:rsidR="00357763" w:rsidRPr="00AE175F" w14:paraId="78623D04" w14:textId="77777777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7123C5B" w14:textId="77777777" w:rsidR="00357763" w:rsidRPr="00AE17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Una sensación de caos y urgencia en medio de una ciudad agitada.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1A2496C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59E79052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3987CB2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BF48983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5F4C400D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B422E48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04F647C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772CDCB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F1CF5A9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5091475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862B1F5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D51DB98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</w:tr>
      <w:tr w:rsidR="00357763" w:rsidRPr="00AE175F" w14:paraId="302CD164" w14:textId="77777777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BCBCABF" w14:textId="77777777" w:rsidR="00357763" w:rsidRPr="00AE17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Un momento de revelación divina o esperanza extrema.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042DEAD1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7095F6EA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42E688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36D67F3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5739ABBE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5A7E8963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3699459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46CFE10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45B7C96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4C758FC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EADBB39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79F46753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</w:tr>
    </w:tbl>
    <w:p w14:paraId="4269B515" w14:textId="77777777" w:rsidR="00357763" w:rsidRPr="00AE175F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AE175F">
        <w:rPr>
          <w:color w:val="FFFFFF"/>
          <w:sz w:val="2"/>
          <w:szCs w:val="2"/>
          <w:lang w:val="es-CL"/>
        </w:rPr>
        <w:t>​</w:t>
      </w:r>
    </w:p>
    <w:p w14:paraId="6C54B29B" w14:textId="77777777" w:rsidR="00357763" w:rsidRPr="00AE175F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</w:pPr>
      <w:r w:rsidRPr="00AE175F"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  <w:t xml:space="preserve">3. Redacción y Análisis Crítico: Diseña tu Escena </w:t>
      </w:r>
      <w:r>
        <w:rPr>
          <w:rFonts w:ascii="Livvic" w:eastAsia="Livvic" w:hAnsi="Livvic" w:cs="Livvic"/>
          <w:b/>
          <w:bCs/>
          <w:color w:val="409E9E"/>
          <w:sz w:val="32"/>
          <w:szCs w:val="32"/>
        </w:rPr>
        <w:t>📝</w:t>
      </w:r>
      <w:r w:rsidRPr="00AE175F">
        <w:rPr>
          <w:rFonts w:ascii="Livvic" w:eastAsia="Livvic" w:hAnsi="Livvic" w:cs="Livvic"/>
          <w:b/>
          <w:bCs/>
          <w:color w:val="409E9E"/>
          <w:sz w:val="32"/>
          <w:szCs w:val="32"/>
          <w:lang w:val="es-CL"/>
        </w:rPr>
        <w:t>​</w:t>
      </w:r>
    </w:p>
    <w:p w14:paraId="0854C532" w14:textId="77777777" w:rsidR="00357763" w:rsidRPr="00AE175F" w:rsidRDefault="00357763">
      <w:pPr>
        <w:rPr>
          <w:lang w:val="es-CL"/>
        </w:rPr>
      </w:pPr>
    </w:p>
    <w:tbl>
      <w:tblPr>
        <w:tblStyle w:val="a3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357763" w14:paraId="625B4B61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371DBD65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0009DDC" wp14:editId="32B4BC6B">
                  <wp:extent cx="1581150" cy="1058154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581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0AF7A84E" w14:textId="77777777" w:rsidR="00357763" w:rsidRPr="00AE175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  <w:lang w:val="es-CL"/>
              </w:rPr>
            </w:pP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Imagina que eres el director de una escena teatral que aborda el ciberacoso (</w:t>
            </w:r>
            <w:proofErr w:type="spellStart"/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cyberbullying</w:t>
            </w:r>
            <w:proofErr w:type="spellEnd"/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>) en la actualidad. El objetivo de la escena es que el público sienta profundamente el aislamiento y la vulnerabilidad del personaje principal.</w:t>
            </w:r>
          </w:p>
          <w:p w14:paraId="5A007F4B" w14:textId="77777777" w:rsidR="00357763" w:rsidRPr="00AE175F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0203A9C" w14:textId="77777777" w:rsidR="003577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4"/>
                <w:szCs w:val="24"/>
              </w:rPr>
            </w:pP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Escribe un párrafo explicando detalladamente cómo diseñarías la </w:t>
            </w:r>
            <w:r w:rsidRPr="00AE175F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iluminación</w:t>
            </w: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y el </w:t>
            </w:r>
            <w:r w:rsidRPr="00AE175F">
              <w:rPr>
                <w:rFonts w:ascii="Livvic" w:eastAsia="Livvic" w:hAnsi="Livvic" w:cs="Livvic"/>
                <w:b/>
                <w:bCs/>
                <w:sz w:val="24"/>
                <w:szCs w:val="24"/>
                <w:lang w:val="es-CL"/>
              </w:rPr>
              <w:t>sonido</w:t>
            </w:r>
            <w:r w:rsidRPr="00AE175F">
              <w:rPr>
                <w:rFonts w:ascii="Livvic" w:eastAsia="Livvic" w:hAnsi="Livvic" w:cs="Livvic"/>
                <w:sz w:val="24"/>
                <w:szCs w:val="24"/>
                <w:lang w:val="es-CL"/>
              </w:rPr>
              <w:t xml:space="preserve"> para lograr este efecto emocional en la audiencia. </w:t>
            </w:r>
            <w:proofErr w:type="spellStart"/>
            <w:r>
              <w:rPr>
                <w:rFonts w:ascii="Livvic" w:eastAsia="Livvic" w:hAnsi="Livvic" w:cs="Livvic"/>
                <w:sz w:val="24"/>
                <w:szCs w:val="24"/>
              </w:rPr>
              <w:t>Justifica</w:t>
            </w:r>
            <w:proofErr w:type="spellEnd"/>
            <w:r>
              <w:rPr>
                <w:rFonts w:ascii="Livvic" w:eastAsia="Livvic" w:hAnsi="Livvic" w:cs="Livvic"/>
                <w:sz w:val="24"/>
                <w:szCs w:val="24"/>
              </w:rPr>
              <w:t xml:space="preserve"> tus decisiones.</w:t>
            </w:r>
          </w:p>
          <w:p w14:paraId="4F754EC2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367BF73" w14:textId="77777777" w:rsidR="00357763" w:rsidRDefault="00000000">
      <w:r>
        <w:br w:type="page"/>
      </w:r>
    </w:p>
    <w:tbl>
      <w:tblPr>
        <w:tblStyle w:val="a4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357763" w14:paraId="404D9CAF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E28783E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1199B7B8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tbl>
            <w:tblPr>
              <w:tblStyle w:val="a5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357763" w14:paraId="4CEF75AC" w14:textId="77777777">
              <w:tc>
                <w:tcPr>
                  <w:tcW w:w="7729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5129D579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30CC58BF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198224D9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762C73C0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2A756EE8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0F7E0B9A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226172CE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32D31962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718FC059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70E1FB27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6781929A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79871BD8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286D05E0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01ADBE72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4F441385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3877FCFA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016FC8D3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65374474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6E30E7BE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77FA8EA4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144A0DA7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290813E0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623F14A6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361B5D38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35EF3D9C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286FA6EA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52D3F520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1ED396A7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5E633420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699A2310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36475524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084A7ACC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5940069C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357763" w14:paraId="6B43400C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80" w:type="dxa"/>
                    <w:left w:w="0" w:type="dxa"/>
                    <w:bottom w:w="80" w:type="dxa"/>
                    <w:right w:w="0" w:type="dxa"/>
                  </w:tcMar>
                </w:tcPr>
                <w:p w14:paraId="2C559BB5" w14:textId="77777777" w:rsidR="00357763" w:rsidRDefault="0035776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14:paraId="0DFD0FA3" w14:textId="77777777" w:rsidR="00357763" w:rsidRDefault="00357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77CC7BC" w14:textId="36867D83" w:rsidR="00357763" w:rsidRPr="00AE175F" w:rsidRDefault="00000000" w:rsidP="00AE175F">
      <w:pPr>
        <w:spacing w:line="230" w:lineRule="auto"/>
        <w:rPr>
          <w:rFonts w:ascii="Livvic" w:eastAsia="Livvic" w:hAnsi="Livvic" w:cs="Livvic"/>
          <w:sz w:val="24"/>
          <w:szCs w:val="24"/>
          <w:lang w:val="es-CL"/>
        </w:rPr>
      </w:pPr>
      <w:r>
        <w:br w:type="page"/>
      </w:r>
    </w:p>
    <w:p w14:paraId="490742AD" w14:textId="77777777" w:rsidR="00357763" w:rsidRPr="00AE175F" w:rsidRDefault="00357763">
      <w:pPr>
        <w:rPr>
          <w:lang w:val="es-CL"/>
        </w:rPr>
      </w:pPr>
    </w:p>
    <w:p w14:paraId="3695B659" w14:textId="77777777" w:rsidR="00357763" w:rsidRPr="00AE175F" w:rsidRDefault="00357763">
      <w:pPr>
        <w:rPr>
          <w:lang w:val="es-CL"/>
        </w:rPr>
      </w:pPr>
    </w:p>
    <w:p w14:paraId="28814375" w14:textId="77777777" w:rsidR="00357763" w:rsidRPr="00AE175F" w:rsidRDefault="00357763">
      <w:pPr>
        <w:rPr>
          <w:lang w:val="es-CL"/>
        </w:rPr>
      </w:pPr>
    </w:p>
    <w:p w14:paraId="0205B227" w14:textId="77777777" w:rsidR="00357763" w:rsidRPr="00AE175F" w:rsidRDefault="00357763">
      <w:pPr>
        <w:rPr>
          <w:lang w:val="es-CL"/>
        </w:rPr>
      </w:pPr>
    </w:p>
    <w:sectPr w:rsidR="00357763" w:rsidRPr="00AE175F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1229D004-FD24-4A28-A9A2-055F08851AB1}"/>
    <w:embedBold r:id="rId2" w:fontKey="{88C94139-205A-461D-918B-68491EDFA9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4157DDB-8727-436B-A2CE-7139ED7C5C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BC45AA-F1F2-42CA-9C95-B30843EEF1E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775A"/>
    <w:multiLevelType w:val="multilevel"/>
    <w:tmpl w:val="0C962D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081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63"/>
    <w:rsid w:val="00357763"/>
    <w:rsid w:val="00AE175F"/>
    <w:rsid w:val="00D3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C057"/>
  <w15:docId w15:val="{E232A535-1F54-4878-BADE-F5E80469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348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licencias2340@i365.top</cp:lastModifiedBy>
  <cp:revision>2</cp:revision>
  <dcterms:created xsi:type="dcterms:W3CDTF">2026-04-28T15:36:00Z</dcterms:created>
  <dcterms:modified xsi:type="dcterms:W3CDTF">2026-04-28T15:36:00Z</dcterms:modified>
</cp:coreProperties>
</file>