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5741C" w14:textId="77777777" w:rsidR="004C60D8" w:rsidRDefault="00000000">
      <w:pPr>
        <w:widowControl w:val="0"/>
        <w:spacing w:line="229" w:lineRule="auto"/>
        <w:jc w:val="right"/>
        <w:rPr>
          <w:rFonts w:ascii="Livvic" w:eastAsia="Livvic" w:hAnsi="Livvic" w:cs="Livvic"/>
          <w:sz w:val="24"/>
          <w:szCs w:val="24"/>
          <w:u w:val="single"/>
        </w:rPr>
      </w:pPr>
      <w:r>
        <w:rPr>
          <w:rFonts w:ascii="Livvic" w:eastAsia="Livvic" w:hAnsi="Livvic" w:cs="Livvic"/>
          <w:b/>
          <w:bCs/>
          <w:sz w:val="24"/>
          <w:szCs w:val="24"/>
        </w:rPr>
        <w:t>Name:</w:t>
      </w:r>
      <w:r>
        <w:rPr>
          <w:rFonts w:ascii="Livvic" w:eastAsia="Livvic" w:hAnsi="Livvic" w:cs="Livvic"/>
          <w:sz w:val="24"/>
          <w:szCs w:val="24"/>
          <w:u w:val="single"/>
        </w:rPr>
        <w:t xml:space="preserve">                                                                           ​</w:t>
      </w:r>
      <w:r>
        <w:rPr>
          <w:rFonts w:ascii="Livvic" w:eastAsia="Livvic" w:hAnsi="Livvic" w:cs="Livvic"/>
          <w:sz w:val="24"/>
          <w:szCs w:val="24"/>
        </w:rPr>
        <w:t xml:space="preserve">       </w:t>
      </w:r>
      <w:proofErr w:type="gramStart"/>
      <w:r>
        <w:rPr>
          <w:rFonts w:ascii="Livvic" w:eastAsia="Livvic" w:hAnsi="Livvic" w:cs="Livvic"/>
          <w:sz w:val="24"/>
          <w:szCs w:val="24"/>
        </w:rPr>
        <w:t>​</w:t>
      </w:r>
      <w:r>
        <w:rPr>
          <w:rFonts w:ascii="Livvic" w:eastAsia="Livvic" w:hAnsi="Livvic" w:cs="Livvic"/>
          <w:b/>
          <w:bCs/>
          <w:sz w:val="24"/>
          <w:szCs w:val="24"/>
        </w:rPr>
        <w:t xml:space="preserve">  Date</w:t>
      </w:r>
      <w:proofErr w:type="gramEnd"/>
      <w:r>
        <w:rPr>
          <w:rFonts w:ascii="Livvic" w:eastAsia="Livvic" w:hAnsi="Livvic" w:cs="Livvic"/>
          <w:b/>
          <w:bCs/>
          <w:sz w:val="24"/>
          <w:szCs w:val="24"/>
        </w:rPr>
        <w:t>:</w:t>
      </w:r>
      <w:r>
        <w:rPr>
          <w:rFonts w:ascii="Livvic" w:eastAsia="Livvic" w:hAnsi="Livvic" w:cs="Livvic"/>
          <w:sz w:val="24"/>
          <w:szCs w:val="24"/>
          <w:u w:val="single"/>
        </w:rPr>
        <w:t xml:space="preserve">                                                 ​</w:t>
      </w:r>
    </w:p>
    <w:p w14:paraId="67E44716" w14:textId="77777777" w:rsidR="004C60D8" w:rsidRDefault="00000000">
      <w:pPr>
        <w:widowControl w:val="0"/>
        <w:spacing w:before="415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3B880D01" w14:textId="77777777" w:rsidR="004C60D8" w:rsidRDefault="004C60D8">
      <w:pPr>
        <w:widowControl w:val="0"/>
        <w:spacing w:line="240" w:lineRule="auto"/>
        <w:rPr>
          <w:sz w:val="2"/>
          <w:szCs w:val="2"/>
        </w:rPr>
      </w:pPr>
    </w:p>
    <w:tbl>
      <w:tblPr>
        <w:tblStyle w:val="a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4C60D8" w:rsidRPr="002A3F63" w14:paraId="595104E8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6D67BC6C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78CC5288" wp14:editId="51872BAF">
                  <wp:extent cx="1571625" cy="1571625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3FB46C00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b/>
                <w:bCs/>
                <w:color w:val="409E9E"/>
                <w:sz w:val="64"/>
                <w:szCs w:val="64"/>
                <w:lang w:val="es-CL"/>
              </w:rPr>
            </w:pPr>
            <w:r>
              <w:rPr>
                <w:rFonts w:ascii="Livvic" w:eastAsia="Livvic" w:hAnsi="Livvic" w:cs="Livvic"/>
                <w:b/>
                <w:bCs/>
                <w:color w:val="409E9E"/>
                <w:sz w:val="64"/>
                <w:szCs w:val="64"/>
              </w:rPr>
              <w:t>🧬</w:t>
            </w:r>
            <w:r w:rsidRPr="002A3F63">
              <w:rPr>
                <w:rFonts w:ascii="Livvic" w:eastAsia="Livvic" w:hAnsi="Livvic" w:cs="Livvic"/>
                <w:b/>
                <w:bCs/>
                <w:color w:val="409E9E"/>
                <w:sz w:val="64"/>
                <w:szCs w:val="64"/>
                <w:lang w:val="es-CL"/>
              </w:rPr>
              <w:t>​ ADN del Poema: Análisis Técnico</w:t>
            </w:r>
          </w:p>
          <w:p w14:paraId="07A02414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2594D235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¡Bienvenido al laboratorio literario! Hoy eres un científico de la literatura. Tu misión es extraer el </w:t>
            </w:r>
            <w:r w:rsidRPr="002A3F63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ADN del poema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: descubrir su estructura secreta, identificar sus figuras literarias y analizar los sentimientos que esconde en su interior.</w:t>
            </w:r>
          </w:p>
        </w:tc>
      </w:tr>
    </w:tbl>
    <w:p w14:paraId="14362754" w14:textId="77777777" w:rsidR="004C60D8" w:rsidRPr="002A3F63" w:rsidRDefault="00000000">
      <w:pPr>
        <w:widowControl w:val="0"/>
        <w:spacing w:before="229" w:line="240" w:lineRule="auto"/>
        <w:rPr>
          <w:color w:val="FFFFFF"/>
          <w:sz w:val="2"/>
          <w:szCs w:val="2"/>
          <w:lang w:val="es-CL"/>
        </w:rPr>
      </w:pPr>
      <w:r w:rsidRPr="002A3F63">
        <w:rPr>
          <w:color w:val="FFFFFF"/>
          <w:sz w:val="2"/>
          <w:szCs w:val="2"/>
          <w:lang w:val="es-CL"/>
        </w:rPr>
        <w:t>​</w:t>
      </w:r>
    </w:p>
    <w:p w14:paraId="7C8F7C55" w14:textId="77777777" w:rsidR="004C60D8" w:rsidRPr="002A3F63" w:rsidRDefault="00000000">
      <w:pPr>
        <w:widowControl w:val="0"/>
        <w:spacing w:line="229" w:lineRule="auto"/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</w:pPr>
      <w:r w:rsidRPr="002A3F63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>Muestra de Laboratorio: El Espécimen</w:t>
      </w:r>
    </w:p>
    <w:p w14:paraId="27A1B946" w14:textId="77777777" w:rsidR="004C60D8" w:rsidRPr="002A3F63" w:rsidRDefault="00000000">
      <w:pPr>
        <w:widowControl w:val="0"/>
        <w:spacing w:before="229" w:line="240" w:lineRule="auto"/>
        <w:rPr>
          <w:color w:val="FFFFFF"/>
          <w:sz w:val="2"/>
          <w:szCs w:val="2"/>
          <w:lang w:val="es-CL"/>
        </w:rPr>
      </w:pPr>
      <w:r w:rsidRPr="002A3F63">
        <w:rPr>
          <w:color w:val="FFFFFF"/>
          <w:sz w:val="2"/>
          <w:szCs w:val="2"/>
          <w:lang w:val="es-CL"/>
        </w:rPr>
        <w:t>​</w:t>
      </w:r>
    </w:p>
    <w:p w14:paraId="024D7798" w14:textId="77777777" w:rsidR="004C60D8" w:rsidRPr="002A3F63" w:rsidRDefault="00000000">
      <w:pPr>
        <w:widowControl w:val="0"/>
        <w:spacing w:line="229" w:lineRule="auto"/>
        <w:rPr>
          <w:rFonts w:ascii="Livvic" w:eastAsia="Livvic" w:hAnsi="Livvic" w:cs="Livvic"/>
          <w:sz w:val="28"/>
          <w:szCs w:val="28"/>
          <w:lang w:val="es-CL"/>
        </w:rPr>
      </w:pPr>
      <w:r w:rsidRPr="002A3F63">
        <w:rPr>
          <w:rFonts w:ascii="Livvic" w:eastAsia="Livvic" w:hAnsi="Livvic" w:cs="Livvic"/>
          <w:sz w:val="28"/>
          <w:szCs w:val="28"/>
          <w:lang w:val="es-CL"/>
        </w:rPr>
        <w:t>Lee el siguiente poema con mucha atención. Usa tu lápiz para subrayar las palabras que te llamen la atención antes de pasar a la zona de análisis.</w:t>
      </w:r>
    </w:p>
    <w:p w14:paraId="70F1A86E" w14:textId="77777777" w:rsidR="004C60D8" w:rsidRDefault="00000000">
      <w:pPr>
        <w:widowControl w:val="0"/>
        <w:spacing w:before="177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01D7763C" w14:textId="77777777" w:rsidR="004C60D8" w:rsidRDefault="004C60D8">
      <w:pPr>
        <w:widowControl w:val="0"/>
        <w:spacing w:line="240" w:lineRule="auto"/>
        <w:rPr>
          <w:sz w:val="2"/>
          <w:szCs w:val="2"/>
        </w:rPr>
      </w:pPr>
    </w:p>
    <w:tbl>
      <w:tblPr>
        <w:tblStyle w:val="a0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4C60D8" w:rsidRPr="002A3F63" w14:paraId="70915033" w14:textId="77777777">
        <w:tc>
          <w:tcPr>
            <w:tcW w:w="10466" w:type="dxa"/>
            <w:tcBorders>
              <w:top w:val="single" w:sz="12" w:space="0" w:color="A6BFBF"/>
              <w:left w:val="single" w:sz="12" w:space="0" w:color="A6BFBF"/>
              <w:bottom w:val="single" w:sz="12" w:space="0" w:color="A6BFBF"/>
              <w:right w:val="single" w:sz="12" w:space="0" w:color="A6BFBF"/>
            </w:tcBorders>
            <w:shd w:val="clear" w:color="auto" w:fill="F2F5F8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41DF7FFD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b/>
                <w:bCs/>
                <w:color w:val="409E9E"/>
                <w:sz w:val="32"/>
                <w:szCs w:val="32"/>
                <w:lang w:val="es-CL"/>
              </w:rPr>
            </w:pPr>
            <w:r w:rsidRPr="002A3F63">
              <w:rPr>
                <w:rFonts w:ascii="Livvic" w:eastAsia="Livvic" w:hAnsi="Livvic" w:cs="Livvic"/>
                <w:b/>
                <w:bCs/>
                <w:color w:val="409E9E"/>
                <w:sz w:val="32"/>
                <w:szCs w:val="32"/>
                <w:lang w:val="es-CL"/>
              </w:rPr>
              <w:t>La Tarde de Invierno</w:t>
            </w:r>
          </w:p>
          <w:p w14:paraId="363DDC7D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7E406E24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El viento ruge en la calle,</w:t>
            </w:r>
          </w:p>
          <w:p w14:paraId="08CE46E7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6C82CE14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como un león enojado.</w:t>
            </w:r>
          </w:p>
          <w:p w14:paraId="7128BE03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430E76E5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La lluvia golpea el vidrio,</w:t>
            </w:r>
          </w:p>
          <w:p w14:paraId="1CF40822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58E8CB21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dejando el suelo mojado.</w:t>
            </w:r>
          </w:p>
          <w:p w14:paraId="75C59577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3803E653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Los árboles de la plaza,</w:t>
            </w:r>
          </w:p>
          <w:p w14:paraId="08A7CDCE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288F0E89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tiemblan de frío y temor.</w:t>
            </w:r>
          </w:p>
          <w:p w14:paraId="132D682D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500247FC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Sus hojas son como lágrimas,</w:t>
            </w:r>
          </w:p>
          <w:p w14:paraId="02906CE3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79ADE7E0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que caen con gran dolor.</w:t>
            </w:r>
          </w:p>
          <w:p w14:paraId="1FA56B0C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280880B4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La estufa abraza mi espalda,</w:t>
            </w:r>
          </w:p>
          <w:p w14:paraId="693E4EF5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1667F77B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con su aliento de calor.</w:t>
            </w:r>
          </w:p>
          <w:p w14:paraId="2D8DE16F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370E1832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Y el invierno, poco a poco,</w:t>
            </w:r>
          </w:p>
          <w:p w14:paraId="32C30AD6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7F8370F4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se duerme en mi habitación.</w:t>
            </w:r>
          </w:p>
        </w:tc>
      </w:tr>
    </w:tbl>
    <w:p w14:paraId="11BEB5A2" w14:textId="77777777" w:rsidR="004C60D8" w:rsidRPr="002A3F63" w:rsidRDefault="00000000">
      <w:pPr>
        <w:widowControl w:val="0"/>
        <w:spacing w:before="229" w:line="240" w:lineRule="auto"/>
        <w:rPr>
          <w:color w:val="FFFFFF"/>
          <w:sz w:val="2"/>
          <w:szCs w:val="2"/>
          <w:lang w:val="es-CL"/>
        </w:rPr>
      </w:pPr>
      <w:r w:rsidRPr="002A3F63">
        <w:rPr>
          <w:color w:val="FFFFFF"/>
          <w:sz w:val="2"/>
          <w:szCs w:val="2"/>
          <w:lang w:val="es-CL"/>
        </w:rPr>
        <w:t>​</w:t>
      </w:r>
    </w:p>
    <w:p w14:paraId="5C4ABA21" w14:textId="77777777" w:rsidR="004C60D8" w:rsidRPr="002A3F63" w:rsidRDefault="00000000">
      <w:pPr>
        <w:widowControl w:val="0"/>
        <w:spacing w:line="229" w:lineRule="auto"/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</w:pPr>
      <w:r w:rsidRPr="002A3F63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>Fase 1: Estructura (El Esqueleto)</w:t>
      </w:r>
    </w:p>
    <w:p w14:paraId="39D35942" w14:textId="77777777" w:rsidR="004C60D8" w:rsidRPr="002A3F63" w:rsidRDefault="00000000">
      <w:pPr>
        <w:pageBreakBefore/>
        <w:widowControl w:val="0"/>
        <w:spacing w:line="229" w:lineRule="auto"/>
        <w:rPr>
          <w:rFonts w:ascii="Livvic" w:eastAsia="Livvic" w:hAnsi="Livvic" w:cs="Livvic"/>
          <w:sz w:val="28"/>
          <w:szCs w:val="28"/>
          <w:lang w:val="es-CL"/>
        </w:rPr>
      </w:pPr>
      <w:r w:rsidRPr="002A3F63">
        <w:rPr>
          <w:rFonts w:ascii="Livvic" w:eastAsia="Livvic" w:hAnsi="Livvic" w:cs="Livvic"/>
          <w:sz w:val="28"/>
          <w:szCs w:val="28"/>
          <w:lang w:val="es-CL"/>
        </w:rPr>
        <w:lastRenderedPageBreak/>
        <w:t>El primer paso para secuenciar el ADN del poema es contar sus partes. Observa la forma en que está escrito y completa los datos técnicos.</w:t>
      </w:r>
    </w:p>
    <w:p w14:paraId="7C140793" w14:textId="77777777" w:rsidR="004C60D8" w:rsidRDefault="00000000">
      <w:pPr>
        <w:widowControl w:val="0"/>
        <w:spacing w:before="177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27738100" w14:textId="77777777" w:rsidR="004C60D8" w:rsidRDefault="004C60D8">
      <w:pPr>
        <w:widowControl w:val="0"/>
        <w:spacing w:line="240" w:lineRule="auto"/>
        <w:rPr>
          <w:sz w:val="2"/>
          <w:szCs w:val="2"/>
        </w:rPr>
      </w:pPr>
    </w:p>
    <w:tbl>
      <w:tblPr>
        <w:tblStyle w:val="a1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53"/>
        <w:gridCol w:w="3454"/>
        <w:gridCol w:w="3559"/>
      </w:tblGrid>
      <w:tr w:rsidR="004C60D8" w14:paraId="68E5A886" w14:textId="77777777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5289460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b/>
                <w:bCs/>
                <w:sz w:val="28"/>
                <w:szCs w:val="28"/>
              </w:rPr>
            </w:pPr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Cantidad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 xml:space="preserve"> de Versos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0D0E344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b/>
                <w:bCs/>
                <w:sz w:val="28"/>
                <w:szCs w:val="28"/>
              </w:rPr>
            </w:pPr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Cantidad</w:t>
            </w:r>
            <w:proofErr w:type="spellEnd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Estrofas</w:t>
            </w:r>
            <w:proofErr w:type="spellEnd"/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8AB90F9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b/>
                <w:bCs/>
                <w:sz w:val="28"/>
                <w:szCs w:val="28"/>
              </w:rPr>
            </w:pPr>
            <w:r>
              <w:rPr>
                <w:rFonts w:ascii="Livvic" w:eastAsia="Livvic" w:hAnsi="Livvic" w:cs="Livvic"/>
                <w:b/>
                <w:bCs/>
                <w:sz w:val="28"/>
                <w:szCs w:val="28"/>
              </w:rPr>
              <w:t>3. Tipo de Rima Principal</w:t>
            </w:r>
          </w:p>
        </w:tc>
      </w:tr>
      <w:tr w:rsidR="004C60D8" w14:paraId="00486F33" w14:textId="77777777"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4D7F177D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z w:val="2"/>
                <w:szCs w:val="2"/>
              </w:rPr>
            </w:pPr>
            <w:r>
              <w:rPr>
                <w:color w:val="FFFFFF"/>
                <w:sz w:val="2"/>
                <w:szCs w:val="2"/>
              </w:rPr>
              <w:t>​</w:t>
            </w:r>
          </w:p>
          <w:p w14:paraId="1FB4E516" w14:textId="5A102BC0" w:rsidR="004C60D8" w:rsidRDefault="002A3F63" w:rsidP="002A3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4"/>
              </w:tabs>
              <w:spacing w:line="240" w:lineRule="auto"/>
            </w:pPr>
            <w:r>
              <w:tab/>
              <w:t>12</w:t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79C54C30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z w:val="2"/>
                <w:szCs w:val="2"/>
              </w:rPr>
            </w:pPr>
            <w:r>
              <w:rPr>
                <w:color w:val="FFFFFF"/>
                <w:sz w:val="2"/>
                <w:szCs w:val="2"/>
              </w:rPr>
              <w:t>​</w:t>
            </w:r>
          </w:p>
          <w:p w14:paraId="2108CD6B" w14:textId="396B572B" w:rsidR="004C60D8" w:rsidRDefault="002A3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69BD3EA3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FFFFFF"/>
                <w:sz w:val="2"/>
                <w:szCs w:val="2"/>
              </w:rPr>
            </w:pPr>
            <w:r>
              <w:rPr>
                <w:color w:val="FFFFFF"/>
                <w:sz w:val="2"/>
                <w:szCs w:val="2"/>
              </w:rPr>
              <w:t>​</w:t>
            </w:r>
          </w:p>
          <w:p w14:paraId="1C18D8F8" w14:textId="2B2A165D" w:rsidR="004C60D8" w:rsidRDefault="002A3F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Consonantes</w:t>
            </w:r>
            <w:proofErr w:type="spellEnd"/>
            <w:r>
              <w:t xml:space="preserve"> </w:t>
            </w:r>
          </w:p>
        </w:tc>
      </w:tr>
    </w:tbl>
    <w:p w14:paraId="75DEA77A" w14:textId="77777777" w:rsidR="004C60D8" w:rsidRDefault="00000000">
      <w:pPr>
        <w:widowControl w:val="0"/>
        <w:spacing w:before="229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79CBFD1D" w14:textId="77777777" w:rsidR="004C60D8" w:rsidRDefault="00000000">
      <w:pPr>
        <w:widowControl w:val="0"/>
        <w:spacing w:line="229" w:lineRule="auto"/>
        <w:rPr>
          <w:rFonts w:ascii="Livvic" w:eastAsia="Livvic" w:hAnsi="Livvic" w:cs="Livvic"/>
          <w:b/>
          <w:bCs/>
          <w:color w:val="409E9E"/>
          <w:sz w:val="36"/>
          <w:szCs w:val="36"/>
        </w:rPr>
      </w:pPr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 xml:space="preserve">Fase 2: </w:t>
      </w:r>
      <w:proofErr w:type="spell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Mapeo</w:t>
      </w:r>
      <w:proofErr w:type="spellEnd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 xml:space="preserve"> de </w:t>
      </w:r>
      <w:proofErr w:type="spell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Figuras</w:t>
      </w:r>
      <w:proofErr w:type="spellEnd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 xml:space="preserve"> </w:t>
      </w:r>
      <w:proofErr w:type="spellStart"/>
      <w:r>
        <w:rPr>
          <w:rFonts w:ascii="Livvic" w:eastAsia="Livvic" w:hAnsi="Livvic" w:cs="Livvic"/>
          <w:b/>
          <w:bCs/>
          <w:color w:val="409E9E"/>
          <w:sz w:val="36"/>
          <w:szCs w:val="36"/>
        </w:rPr>
        <w:t>Literarias</w:t>
      </w:r>
      <w:proofErr w:type="spellEnd"/>
    </w:p>
    <w:p w14:paraId="21BA2B43" w14:textId="77777777" w:rsidR="004C60D8" w:rsidRDefault="00000000">
      <w:pPr>
        <w:widowControl w:val="0"/>
        <w:spacing w:before="177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7E1A6834" w14:textId="77777777" w:rsidR="004C60D8" w:rsidRDefault="004C60D8">
      <w:pPr>
        <w:widowControl w:val="0"/>
        <w:spacing w:line="240" w:lineRule="auto"/>
        <w:rPr>
          <w:sz w:val="2"/>
          <w:szCs w:val="2"/>
        </w:rPr>
      </w:pPr>
    </w:p>
    <w:tbl>
      <w:tblPr>
        <w:tblStyle w:val="a2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0"/>
        <w:gridCol w:w="9666"/>
      </w:tblGrid>
      <w:tr w:rsidR="004C60D8" w:rsidRPr="002A3F63" w14:paraId="26CCB23F" w14:textId="77777777">
        <w:tc>
          <w:tcPr>
            <w:tcW w:w="800" w:type="dxa"/>
            <w:tcBorders>
              <w:top w:val="single" w:sz="16" w:space="0" w:color="D90368"/>
              <w:left w:val="single" w:sz="16" w:space="0" w:color="D90368"/>
              <w:bottom w:val="single" w:sz="16" w:space="0" w:color="D90368"/>
              <w:right w:val="nil"/>
            </w:tcBorders>
            <w:shd w:val="clear" w:color="auto" w:fill="EBEFF2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61C7BF0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14" w:lineRule="auto"/>
              <w:rPr>
                <w:rFonts w:ascii="Livvic" w:eastAsia="Livvic" w:hAnsi="Livvic" w:cs="Livvic"/>
                <w:sz w:val="40"/>
                <w:szCs w:val="40"/>
              </w:rPr>
            </w:pPr>
            <w:r>
              <w:rPr>
                <w:rFonts w:ascii="Livvic" w:eastAsia="Livvic" w:hAnsi="Livvic" w:cs="Livvic"/>
                <w:sz w:val="40"/>
                <w:szCs w:val="40"/>
              </w:rPr>
              <w:t>🧠​</w:t>
            </w:r>
          </w:p>
        </w:tc>
        <w:tc>
          <w:tcPr>
            <w:tcW w:w="9666" w:type="dxa"/>
            <w:tcBorders>
              <w:top w:val="single" w:sz="16" w:space="0" w:color="D90368"/>
              <w:left w:val="nil"/>
              <w:bottom w:val="single" w:sz="16" w:space="0" w:color="D90368"/>
              <w:right w:val="single" w:sz="16" w:space="0" w:color="D90368"/>
            </w:tcBorders>
            <w:shd w:val="clear" w:color="auto" w:fill="EBEFF2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1DCB9981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Recuerda: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La </w:t>
            </w:r>
            <w:r w:rsidRPr="002A3F63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personificación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le da cualidades humanas a objetos o animales. La </w:t>
            </w:r>
            <w:r w:rsidRPr="002A3F63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comparación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une dos mundos parecidos usando la palabra '</w:t>
            </w:r>
            <w:r w:rsidRPr="002A3F63">
              <w:rPr>
                <w:rFonts w:ascii="Livvic" w:eastAsia="Livvic" w:hAnsi="Livvic" w:cs="Livvic"/>
                <w:i/>
                <w:iCs/>
                <w:sz w:val="28"/>
                <w:szCs w:val="28"/>
                <w:lang w:val="es-CL"/>
              </w:rPr>
              <w:t>como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'.</w:t>
            </w:r>
          </w:p>
        </w:tc>
      </w:tr>
    </w:tbl>
    <w:p w14:paraId="15DEE033" w14:textId="77777777" w:rsidR="004C60D8" w:rsidRPr="002A3F63" w:rsidRDefault="00000000">
      <w:pPr>
        <w:widowControl w:val="0"/>
        <w:spacing w:before="229" w:line="240" w:lineRule="auto"/>
        <w:rPr>
          <w:color w:val="FFFFFF"/>
          <w:sz w:val="2"/>
          <w:szCs w:val="2"/>
          <w:lang w:val="es-CL"/>
        </w:rPr>
      </w:pPr>
      <w:r w:rsidRPr="002A3F63">
        <w:rPr>
          <w:color w:val="FFFFFF"/>
          <w:sz w:val="2"/>
          <w:szCs w:val="2"/>
          <w:lang w:val="es-CL"/>
        </w:rPr>
        <w:t>​</w:t>
      </w:r>
    </w:p>
    <w:p w14:paraId="224BB8AE" w14:textId="77777777" w:rsidR="004C60D8" w:rsidRPr="002A3F63" w:rsidRDefault="00000000">
      <w:pPr>
        <w:widowControl w:val="0"/>
        <w:spacing w:line="229" w:lineRule="auto"/>
        <w:rPr>
          <w:rFonts w:ascii="Livvic" w:eastAsia="Livvic" w:hAnsi="Livvic" w:cs="Livvic"/>
          <w:sz w:val="28"/>
          <w:szCs w:val="28"/>
          <w:lang w:val="es-CL"/>
        </w:rPr>
      </w:pPr>
      <w:r w:rsidRPr="002A3F63">
        <w:rPr>
          <w:rFonts w:ascii="Livvic" w:eastAsia="Livvic" w:hAnsi="Livvic" w:cs="Livvic"/>
          <w:sz w:val="28"/>
          <w:szCs w:val="28"/>
          <w:lang w:val="es-CL"/>
        </w:rPr>
        <w:t>Encuentra la evidencia en el texto y extrae las muestras exactas de cada figura literaria.</w:t>
      </w:r>
    </w:p>
    <w:p w14:paraId="4DF8AEDF" w14:textId="77777777" w:rsidR="004C60D8" w:rsidRDefault="00000000">
      <w:pPr>
        <w:widowControl w:val="0"/>
        <w:spacing w:before="177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58597BAC" w14:textId="77777777" w:rsidR="004C60D8" w:rsidRDefault="004C60D8">
      <w:pPr>
        <w:widowControl w:val="0"/>
        <w:spacing w:line="240" w:lineRule="auto"/>
        <w:rPr>
          <w:sz w:val="2"/>
          <w:szCs w:val="2"/>
        </w:rPr>
      </w:pPr>
    </w:p>
    <w:tbl>
      <w:tblPr>
        <w:tblStyle w:val="a3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16"/>
        <w:gridCol w:w="7850"/>
      </w:tblGrid>
      <w:tr w:rsidR="004C60D8" w14:paraId="4D475AB0" w14:textId="77777777"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7BEA6D71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9A3B137" wp14:editId="27D26040">
                  <wp:extent cx="1571625" cy="1571625"/>
                  <wp:effectExtent l="0" t="0" r="0" b="0"/>
                  <wp:docPr id="3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6B7580D5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  <w:lang w:val="es-CL"/>
              </w:rPr>
            </w:pPr>
            <w:r w:rsidRPr="002A3F63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4.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Extrae del poema un verso que contenga una </w:t>
            </w:r>
            <w:r w:rsidRPr="002A3F63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comparación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>. Subraya la palabra clave que te ayudó a identificarla.</w:t>
            </w:r>
          </w:p>
          <w:p w14:paraId="15DC6417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 w:line="240" w:lineRule="auto"/>
              <w:rPr>
                <w:color w:val="FFFFFF"/>
                <w:sz w:val="2"/>
                <w:szCs w:val="2"/>
              </w:rPr>
            </w:pPr>
            <w:r>
              <w:rPr>
                <w:color w:val="FFFFFF"/>
                <w:sz w:val="2"/>
                <w:szCs w:val="2"/>
              </w:rPr>
              <w:t>​</w:t>
            </w:r>
          </w:p>
          <w:p w14:paraId="42F891CF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  <w:tbl>
            <w:tblPr>
              <w:tblStyle w:val="a4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729"/>
            </w:tblGrid>
            <w:tr w:rsidR="004C60D8" w14:paraId="43CDD320" w14:textId="77777777">
              <w:tc>
                <w:tcPr>
                  <w:tcW w:w="7729" w:type="dxa"/>
                  <w:tcBorders>
                    <w:top w:val="nil"/>
                    <w:left w:val="nil"/>
                    <w:bottom w:val="dashed" w:sz="6" w:space="0" w:color="767676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FE88AA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  <w:tr w:rsidR="004C60D8" w14:paraId="2C61AEAC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140" w:type="dxa"/>
                    <w:left w:w="0" w:type="dxa"/>
                    <w:bottom w:w="0" w:type="dxa"/>
                    <w:right w:w="0" w:type="dxa"/>
                  </w:tcMar>
                </w:tcPr>
                <w:p w14:paraId="4A2945A5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  <w:tr w:rsidR="004C60D8" w14:paraId="7AAD2F78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140" w:type="dxa"/>
                    <w:left w:w="0" w:type="dxa"/>
                    <w:bottom w:w="0" w:type="dxa"/>
                    <w:right w:w="0" w:type="dxa"/>
                  </w:tcMar>
                </w:tcPr>
                <w:p w14:paraId="3A76CD42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</w:tbl>
          <w:p w14:paraId="61030E45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456EE1D0" w14:textId="77777777" w:rsidR="004C60D8" w:rsidRDefault="00000000">
      <w:pPr>
        <w:widowControl w:val="0"/>
        <w:spacing w:before="177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49D9B42A" w14:textId="77777777" w:rsidR="004C60D8" w:rsidRDefault="004C60D8">
      <w:pPr>
        <w:widowControl w:val="0"/>
        <w:spacing w:line="240" w:lineRule="auto"/>
        <w:rPr>
          <w:sz w:val="2"/>
          <w:szCs w:val="2"/>
        </w:rPr>
      </w:pPr>
    </w:p>
    <w:tbl>
      <w:tblPr>
        <w:tblStyle w:val="a5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850"/>
        <w:gridCol w:w="2616"/>
      </w:tblGrid>
      <w:tr w:rsidR="004C60D8" w14:paraId="696E44DE" w14:textId="77777777">
        <w:tc>
          <w:tcPr>
            <w:tcW w:w="784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20" w:type="dxa"/>
            </w:tcMar>
          </w:tcPr>
          <w:p w14:paraId="3FE193A9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</w:rPr>
            </w:pPr>
            <w:r w:rsidRPr="002A3F63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5.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Busca dos ejemplos diferentes de </w:t>
            </w:r>
            <w:r w:rsidRPr="002A3F63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personificación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en el poema y escríbelos a continuación. </w:t>
            </w:r>
            <w:proofErr w:type="spellStart"/>
            <w:r>
              <w:rPr>
                <w:rFonts w:ascii="Livvic" w:eastAsia="Livvic" w:hAnsi="Livvic" w:cs="Livvic"/>
                <w:sz w:val="28"/>
                <w:szCs w:val="28"/>
              </w:rPr>
              <w:t>Explica</w:t>
            </w:r>
            <w:proofErr w:type="spellEnd"/>
            <w:r>
              <w:rPr>
                <w:rFonts w:ascii="Livvic" w:eastAsia="Livvic" w:hAnsi="Livvic" w:cs="Livv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vvic" w:eastAsia="Livvic" w:hAnsi="Livvic" w:cs="Livvic"/>
                <w:sz w:val="28"/>
                <w:szCs w:val="28"/>
              </w:rPr>
              <w:t>brevemente</w:t>
            </w:r>
            <w:proofErr w:type="spellEnd"/>
            <w:r>
              <w:rPr>
                <w:rFonts w:ascii="Livvic" w:eastAsia="Livvic" w:hAnsi="Livvic" w:cs="Livv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vvic" w:eastAsia="Livvic" w:hAnsi="Livvic" w:cs="Livvic"/>
                <w:sz w:val="28"/>
                <w:szCs w:val="28"/>
              </w:rPr>
              <w:t>qué</w:t>
            </w:r>
            <w:proofErr w:type="spellEnd"/>
            <w:r>
              <w:rPr>
                <w:rFonts w:ascii="Livvic" w:eastAsia="Livvic" w:hAnsi="Livvic" w:cs="Livv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vvic" w:eastAsia="Livvic" w:hAnsi="Livvic" w:cs="Livvic"/>
                <w:sz w:val="28"/>
                <w:szCs w:val="28"/>
              </w:rPr>
              <w:t>cualidad</w:t>
            </w:r>
            <w:proofErr w:type="spellEnd"/>
            <w:r>
              <w:rPr>
                <w:rFonts w:ascii="Livvic" w:eastAsia="Livvic" w:hAnsi="Livvic" w:cs="Livvic"/>
                <w:sz w:val="28"/>
                <w:szCs w:val="28"/>
              </w:rPr>
              <w:t xml:space="preserve"> humana se les </w:t>
            </w:r>
            <w:proofErr w:type="spellStart"/>
            <w:r>
              <w:rPr>
                <w:rFonts w:ascii="Livvic" w:eastAsia="Livvic" w:hAnsi="Livvic" w:cs="Livvic"/>
                <w:sz w:val="28"/>
                <w:szCs w:val="28"/>
              </w:rPr>
              <w:t>dio</w:t>
            </w:r>
            <w:proofErr w:type="spellEnd"/>
            <w:r>
              <w:rPr>
                <w:rFonts w:ascii="Livvic" w:eastAsia="Livvic" w:hAnsi="Livvic" w:cs="Livvic"/>
                <w:sz w:val="28"/>
                <w:szCs w:val="28"/>
              </w:rPr>
              <w:t>.</w:t>
            </w:r>
          </w:p>
          <w:p w14:paraId="4BEAA385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 w:line="240" w:lineRule="auto"/>
              <w:rPr>
                <w:color w:val="FFFFFF"/>
                <w:sz w:val="2"/>
                <w:szCs w:val="2"/>
              </w:rPr>
            </w:pPr>
            <w:r>
              <w:rPr>
                <w:color w:val="FFFFFF"/>
                <w:sz w:val="2"/>
                <w:szCs w:val="2"/>
              </w:rPr>
              <w:t>​</w:t>
            </w:r>
          </w:p>
          <w:p w14:paraId="038FF917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  <w:tbl>
            <w:tblPr>
              <w:tblStyle w:val="a6"/>
              <w:tblW w:w="772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7729"/>
            </w:tblGrid>
            <w:tr w:rsidR="004C60D8" w14:paraId="33D4EA23" w14:textId="77777777">
              <w:tc>
                <w:tcPr>
                  <w:tcW w:w="7729" w:type="dxa"/>
                  <w:tcBorders>
                    <w:top w:val="nil"/>
                    <w:left w:val="nil"/>
                    <w:bottom w:val="dashed" w:sz="6" w:space="0" w:color="767676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539DAE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  <w:tr w:rsidR="004C60D8" w14:paraId="18A89178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140" w:type="dxa"/>
                    <w:left w:w="0" w:type="dxa"/>
                    <w:bottom w:w="0" w:type="dxa"/>
                    <w:right w:w="0" w:type="dxa"/>
                  </w:tcMar>
                </w:tcPr>
                <w:p w14:paraId="0A2716F6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  <w:tr w:rsidR="004C60D8" w14:paraId="026AA6A5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140" w:type="dxa"/>
                    <w:left w:w="0" w:type="dxa"/>
                    <w:bottom w:w="0" w:type="dxa"/>
                    <w:right w:w="0" w:type="dxa"/>
                  </w:tcMar>
                </w:tcPr>
                <w:p w14:paraId="15E1619E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  <w:tr w:rsidR="004C60D8" w14:paraId="026746F6" w14:textId="77777777">
              <w:tc>
                <w:tcPr>
                  <w:tcW w:w="7729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140" w:type="dxa"/>
                    <w:left w:w="0" w:type="dxa"/>
                    <w:bottom w:w="0" w:type="dxa"/>
                    <w:right w:w="0" w:type="dxa"/>
                  </w:tcMar>
                </w:tcPr>
                <w:p w14:paraId="5087BCEA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</w:tbl>
          <w:p w14:paraId="4F1A0FB4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20" w:type="dxa"/>
              <w:bottom w:w="0" w:type="dxa"/>
              <w:right w:w="0" w:type="dxa"/>
            </w:tcMar>
          </w:tcPr>
          <w:p w14:paraId="35D9390C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rPr>
                <w:noProof/>
              </w:rPr>
              <w:drawing>
                <wp:inline distT="114300" distB="114300" distL="114300" distR="114300" wp14:anchorId="4CC345D9" wp14:editId="7A5B846C">
                  <wp:extent cx="1571625" cy="1571625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54EBBD" w14:textId="77777777" w:rsidR="004C60D8" w:rsidRPr="002A3F63" w:rsidRDefault="00000000">
      <w:pPr>
        <w:widowControl w:val="0"/>
        <w:spacing w:before="229" w:line="240" w:lineRule="auto"/>
        <w:rPr>
          <w:color w:val="FFFFFF"/>
          <w:sz w:val="2"/>
          <w:szCs w:val="2"/>
          <w:lang w:val="es-CL"/>
        </w:rPr>
      </w:pPr>
      <w:r w:rsidRPr="002A3F63">
        <w:rPr>
          <w:color w:val="FFFFFF"/>
          <w:sz w:val="2"/>
          <w:szCs w:val="2"/>
          <w:lang w:val="es-CL"/>
        </w:rPr>
        <w:t>​</w:t>
      </w:r>
    </w:p>
    <w:p w14:paraId="42E48B80" w14:textId="77777777" w:rsidR="004C60D8" w:rsidRPr="002A3F63" w:rsidRDefault="00000000">
      <w:pPr>
        <w:widowControl w:val="0"/>
        <w:spacing w:line="229" w:lineRule="auto"/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</w:pPr>
      <w:r w:rsidRPr="002A3F63">
        <w:rPr>
          <w:rFonts w:ascii="Livvic" w:eastAsia="Livvic" w:hAnsi="Livvic" w:cs="Livvic"/>
          <w:b/>
          <w:bCs/>
          <w:color w:val="409E9E"/>
          <w:sz w:val="36"/>
          <w:szCs w:val="36"/>
          <w:lang w:val="es-CL"/>
        </w:rPr>
        <w:t>Fase 3: Análisis de los Sentidos y el Ánimo</w:t>
      </w:r>
    </w:p>
    <w:p w14:paraId="54C87F2C" w14:textId="77777777" w:rsidR="004C60D8" w:rsidRPr="002A3F63" w:rsidRDefault="00000000">
      <w:pPr>
        <w:widowControl w:val="0"/>
        <w:spacing w:before="229" w:line="240" w:lineRule="auto"/>
        <w:rPr>
          <w:color w:val="FFFFFF"/>
          <w:sz w:val="2"/>
          <w:szCs w:val="2"/>
          <w:lang w:val="es-CL"/>
        </w:rPr>
      </w:pPr>
      <w:r w:rsidRPr="002A3F63">
        <w:rPr>
          <w:color w:val="FFFFFF"/>
          <w:sz w:val="2"/>
          <w:szCs w:val="2"/>
          <w:lang w:val="es-CL"/>
        </w:rPr>
        <w:t>​</w:t>
      </w:r>
    </w:p>
    <w:p w14:paraId="2AC39460" w14:textId="77777777" w:rsidR="004C60D8" w:rsidRPr="002A3F63" w:rsidRDefault="00000000">
      <w:pPr>
        <w:widowControl w:val="0"/>
        <w:spacing w:line="229" w:lineRule="auto"/>
        <w:rPr>
          <w:rFonts w:ascii="Livvic" w:eastAsia="Livvic" w:hAnsi="Livvic" w:cs="Livvic"/>
          <w:sz w:val="28"/>
          <w:szCs w:val="28"/>
          <w:lang w:val="es-CL"/>
        </w:rPr>
      </w:pPr>
      <w:r w:rsidRPr="002A3F63">
        <w:rPr>
          <w:rFonts w:ascii="Livvic" w:eastAsia="Livvic" w:hAnsi="Livvic" w:cs="Livvic"/>
          <w:sz w:val="28"/>
          <w:szCs w:val="28"/>
          <w:lang w:val="es-CL"/>
        </w:rPr>
        <w:t>Los poetas usan palabras para pintar imágenes en nuestra mente y evocar emociones. ¡Conviértete en un detective de sentimientos!</w:t>
      </w:r>
    </w:p>
    <w:p w14:paraId="2C1FF51A" w14:textId="77777777" w:rsidR="004C60D8" w:rsidRPr="002A3F63" w:rsidRDefault="00000000">
      <w:pPr>
        <w:pageBreakBefore/>
        <w:widowControl w:val="0"/>
        <w:spacing w:line="229" w:lineRule="auto"/>
        <w:rPr>
          <w:rFonts w:ascii="Livvic" w:eastAsia="Livvic" w:hAnsi="Livvic" w:cs="Livvic"/>
          <w:sz w:val="28"/>
          <w:szCs w:val="28"/>
          <w:lang w:val="es-CL"/>
        </w:rPr>
      </w:pPr>
      <w:r w:rsidRPr="002A3F63">
        <w:rPr>
          <w:rFonts w:ascii="Livvic" w:eastAsia="Livvic" w:hAnsi="Livvic" w:cs="Livvic"/>
          <w:b/>
          <w:bCs/>
          <w:sz w:val="28"/>
          <w:szCs w:val="28"/>
          <w:lang w:val="es-CL"/>
        </w:rPr>
        <w:lastRenderedPageBreak/>
        <w:t>6.</w:t>
      </w:r>
      <w:r w:rsidRPr="002A3F63">
        <w:rPr>
          <w:rFonts w:ascii="Livvic" w:eastAsia="Livvic" w:hAnsi="Livvic" w:cs="Livvic"/>
          <w:sz w:val="28"/>
          <w:szCs w:val="28"/>
          <w:lang w:val="es-CL"/>
        </w:rPr>
        <w:t xml:space="preserve"> ¿A qué sentido (vista, oído, tacto) apela principalmente la primera estrofa cuando dice </w:t>
      </w:r>
      <w:r w:rsidRPr="002A3F63">
        <w:rPr>
          <w:rFonts w:ascii="Livvic" w:eastAsia="Livvic" w:hAnsi="Livvic" w:cs="Livvic"/>
          <w:i/>
          <w:iCs/>
          <w:sz w:val="28"/>
          <w:szCs w:val="28"/>
          <w:lang w:val="es-CL"/>
        </w:rPr>
        <w:t>"El viento ruge"</w:t>
      </w:r>
      <w:r w:rsidRPr="002A3F63">
        <w:rPr>
          <w:rFonts w:ascii="Livvic" w:eastAsia="Livvic" w:hAnsi="Livvic" w:cs="Livvic"/>
          <w:sz w:val="28"/>
          <w:szCs w:val="28"/>
          <w:lang w:val="es-CL"/>
        </w:rPr>
        <w:t xml:space="preserve"> y </w:t>
      </w:r>
      <w:r w:rsidRPr="002A3F63">
        <w:rPr>
          <w:rFonts w:ascii="Livvic" w:eastAsia="Livvic" w:hAnsi="Livvic" w:cs="Livvic"/>
          <w:i/>
          <w:iCs/>
          <w:sz w:val="28"/>
          <w:szCs w:val="28"/>
          <w:lang w:val="es-CL"/>
        </w:rPr>
        <w:t>"La lluvia golpea"</w:t>
      </w:r>
      <w:r w:rsidRPr="002A3F63">
        <w:rPr>
          <w:rFonts w:ascii="Livvic" w:eastAsia="Livvic" w:hAnsi="Livvic" w:cs="Livvic"/>
          <w:sz w:val="28"/>
          <w:szCs w:val="28"/>
          <w:lang w:val="es-CL"/>
        </w:rPr>
        <w:t>?</w:t>
      </w:r>
    </w:p>
    <w:p w14:paraId="610AB232" w14:textId="77777777" w:rsidR="004C60D8" w:rsidRDefault="00000000">
      <w:pPr>
        <w:widowControl w:val="0"/>
        <w:spacing w:before="177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72631A80" w14:textId="77777777" w:rsidR="004C60D8" w:rsidRDefault="004C60D8">
      <w:pPr>
        <w:widowControl w:val="0"/>
        <w:spacing w:line="240" w:lineRule="auto"/>
        <w:rPr>
          <w:sz w:val="2"/>
          <w:szCs w:val="2"/>
        </w:rPr>
      </w:pPr>
    </w:p>
    <w:tbl>
      <w:tblPr>
        <w:tblStyle w:val="a7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4C60D8" w14:paraId="1DBC1EFC" w14:textId="77777777">
        <w:tc>
          <w:tcPr>
            <w:tcW w:w="10466" w:type="dxa"/>
            <w:tcBorders>
              <w:top w:val="nil"/>
              <w:left w:val="nil"/>
              <w:bottom w:val="dashed" w:sz="6" w:space="0" w:color="76767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A7BE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</w:rPr>
            </w:pPr>
          </w:p>
        </w:tc>
      </w:tr>
      <w:tr w:rsidR="004C60D8" w14:paraId="1750DC12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140" w:type="dxa"/>
              <w:left w:w="0" w:type="dxa"/>
              <w:bottom w:w="0" w:type="dxa"/>
              <w:right w:w="0" w:type="dxa"/>
            </w:tcMar>
          </w:tcPr>
          <w:p w14:paraId="54FD5FCB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</w:rPr>
            </w:pPr>
          </w:p>
        </w:tc>
      </w:tr>
    </w:tbl>
    <w:p w14:paraId="1417528B" w14:textId="77777777" w:rsidR="004C60D8" w:rsidRDefault="00000000">
      <w:pPr>
        <w:widowControl w:val="0"/>
        <w:spacing w:before="229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5DC65438" w14:textId="77777777" w:rsidR="004C60D8" w:rsidRPr="002A3F63" w:rsidRDefault="00000000">
      <w:pPr>
        <w:widowControl w:val="0"/>
        <w:spacing w:line="229" w:lineRule="auto"/>
        <w:rPr>
          <w:rFonts w:ascii="Livvic" w:eastAsia="Livvic" w:hAnsi="Livvic" w:cs="Livvic"/>
          <w:sz w:val="28"/>
          <w:szCs w:val="28"/>
          <w:lang w:val="es-CL"/>
        </w:rPr>
      </w:pPr>
      <w:r w:rsidRPr="002A3F63">
        <w:rPr>
          <w:rFonts w:ascii="Livvic" w:eastAsia="Livvic" w:hAnsi="Livvic" w:cs="Livvic"/>
          <w:b/>
          <w:bCs/>
          <w:sz w:val="28"/>
          <w:szCs w:val="28"/>
          <w:lang w:val="es-CL"/>
        </w:rPr>
        <w:t>7.</w:t>
      </w:r>
      <w:r w:rsidRPr="002A3F63">
        <w:rPr>
          <w:rFonts w:ascii="Livvic" w:eastAsia="Livvic" w:hAnsi="Livvic" w:cs="Livvic"/>
          <w:sz w:val="28"/>
          <w:szCs w:val="28"/>
          <w:lang w:val="es-CL"/>
        </w:rPr>
        <w:t xml:space="preserve"> Basándote en el lenguaje implícito del poema (ej. </w:t>
      </w:r>
      <w:r w:rsidRPr="002A3F63">
        <w:rPr>
          <w:rFonts w:ascii="Livvic" w:eastAsia="Livvic" w:hAnsi="Livvic" w:cs="Livvic"/>
          <w:i/>
          <w:iCs/>
          <w:sz w:val="28"/>
          <w:szCs w:val="28"/>
          <w:lang w:val="es-CL"/>
        </w:rPr>
        <w:t>hojas como lágrimas</w:t>
      </w:r>
      <w:r w:rsidRPr="002A3F63">
        <w:rPr>
          <w:rFonts w:ascii="Livvic" w:eastAsia="Livvic" w:hAnsi="Livvic" w:cs="Livvic"/>
          <w:sz w:val="28"/>
          <w:szCs w:val="28"/>
          <w:lang w:val="es-CL"/>
        </w:rPr>
        <w:t xml:space="preserve">, </w:t>
      </w:r>
      <w:r w:rsidRPr="002A3F63">
        <w:rPr>
          <w:rFonts w:ascii="Livvic" w:eastAsia="Livvic" w:hAnsi="Livvic" w:cs="Livvic"/>
          <w:i/>
          <w:iCs/>
          <w:sz w:val="28"/>
          <w:szCs w:val="28"/>
          <w:lang w:val="es-CL"/>
        </w:rPr>
        <w:t>temblar de frío</w:t>
      </w:r>
      <w:r w:rsidRPr="002A3F63">
        <w:rPr>
          <w:rFonts w:ascii="Livvic" w:eastAsia="Livvic" w:hAnsi="Livvic" w:cs="Livvic"/>
          <w:sz w:val="28"/>
          <w:szCs w:val="28"/>
          <w:lang w:val="es-CL"/>
        </w:rPr>
        <w:t xml:space="preserve">, </w:t>
      </w:r>
      <w:r w:rsidRPr="002A3F63">
        <w:rPr>
          <w:rFonts w:ascii="Livvic" w:eastAsia="Livvic" w:hAnsi="Livvic" w:cs="Livvic"/>
          <w:i/>
          <w:iCs/>
          <w:sz w:val="28"/>
          <w:szCs w:val="28"/>
          <w:lang w:val="es-CL"/>
        </w:rPr>
        <w:t>león enojado</w:t>
      </w:r>
      <w:r w:rsidRPr="002A3F63">
        <w:rPr>
          <w:rFonts w:ascii="Livvic" w:eastAsia="Livvic" w:hAnsi="Livvic" w:cs="Livvic"/>
          <w:sz w:val="28"/>
          <w:szCs w:val="28"/>
          <w:lang w:val="es-CL"/>
        </w:rPr>
        <w:t>), ¿cuál es el estado de ánimo general de la primera mitad del poema y cómo cambia en la última estrofa?</w:t>
      </w:r>
    </w:p>
    <w:p w14:paraId="1C99CB40" w14:textId="77777777" w:rsidR="004C60D8" w:rsidRDefault="00000000">
      <w:pPr>
        <w:widowControl w:val="0"/>
        <w:spacing w:before="177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53172719" w14:textId="77777777" w:rsidR="004C60D8" w:rsidRDefault="004C60D8">
      <w:pPr>
        <w:widowControl w:val="0"/>
        <w:spacing w:line="240" w:lineRule="auto"/>
        <w:rPr>
          <w:sz w:val="2"/>
          <w:szCs w:val="2"/>
        </w:rPr>
      </w:pPr>
    </w:p>
    <w:tbl>
      <w:tblPr>
        <w:tblStyle w:val="a8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4C60D8" w14:paraId="54B1A70D" w14:textId="77777777">
        <w:tc>
          <w:tcPr>
            <w:tcW w:w="10466" w:type="dxa"/>
            <w:tcBorders>
              <w:top w:val="nil"/>
              <w:left w:val="nil"/>
              <w:bottom w:val="dashed" w:sz="6" w:space="0" w:color="767676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3C38C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</w:rPr>
            </w:pPr>
          </w:p>
        </w:tc>
      </w:tr>
      <w:tr w:rsidR="004C60D8" w14:paraId="6596DE32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140" w:type="dxa"/>
              <w:left w:w="0" w:type="dxa"/>
              <w:bottom w:w="0" w:type="dxa"/>
              <w:right w:w="0" w:type="dxa"/>
            </w:tcMar>
          </w:tcPr>
          <w:p w14:paraId="3E628BB8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</w:rPr>
            </w:pPr>
          </w:p>
        </w:tc>
      </w:tr>
      <w:tr w:rsidR="004C60D8" w14:paraId="3E6257F5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140" w:type="dxa"/>
              <w:left w:w="0" w:type="dxa"/>
              <w:bottom w:w="0" w:type="dxa"/>
              <w:right w:w="0" w:type="dxa"/>
            </w:tcMar>
          </w:tcPr>
          <w:p w14:paraId="67D70186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</w:rPr>
            </w:pPr>
          </w:p>
        </w:tc>
      </w:tr>
      <w:tr w:rsidR="004C60D8" w14:paraId="55A6B326" w14:textId="77777777">
        <w:tc>
          <w:tcPr>
            <w:tcW w:w="10466" w:type="dxa"/>
            <w:tcBorders>
              <w:top w:val="dashed" w:sz="6" w:space="0" w:color="767676"/>
              <w:left w:val="nil"/>
              <w:bottom w:val="dashed" w:sz="6" w:space="0" w:color="767676"/>
              <w:right w:val="nil"/>
            </w:tcBorders>
            <w:tcMar>
              <w:top w:w="140" w:type="dxa"/>
              <w:left w:w="0" w:type="dxa"/>
              <w:bottom w:w="0" w:type="dxa"/>
              <w:right w:w="0" w:type="dxa"/>
            </w:tcMar>
          </w:tcPr>
          <w:p w14:paraId="5DD52985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</w:rPr>
            </w:pPr>
          </w:p>
        </w:tc>
      </w:tr>
    </w:tbl>
    <w:p w14:paraId="77339EDB" w14:textId="77777777" w:rsidR="004C60D8" w:rsidRDefault="00000000">
      <w:pPr>
        <w:widowControl w:val="0"/>
        <w:spacing w:before="177" w:line="240" w:lineRule="auto"/>
        <w:rPr>
          <w:color w:val="FFFFFF"/>
          <w:sz w:val="2"/>
          <w:szCs w:val="2"/>
        </w:rPr>
      </w:pPr>
      <w:r>
        <w:rPr>
          <w:color w:val="FFFFFF"/>
          <w:sz w:val="2"/>
          <w:szCs w:val="2"/>
        </w:rPr>
        <w:t>​</w:t>
      </w:r>
    </w:p>
    <w:p w14:paraId="12622089" w14:textId="77777777" w:rsidR="004C60D8" w:rsidRDefault="004C60D8">
      <w:pPr>
        <w:widowControl w:val="0"/>
        <w:spacing w:line="240" w:lineRule="auto"/>
        <w:rPr>
          <w:sz w:val="2"/>
          <w:szCs w:val="2"/>
        </w:rPr>
      </w:pPr>
    </w:p>
    <w:tbl>
      <w:tblPr>
        <w:tblStyle w:val="a9"/>
        <w:tblW w:w="1046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66"/>
      </w:tblGrid>
      <w:tr w:rsidR="004C60D8" w14:paraId="1D0A5280" w14:textId="77777777">
        <w:tc>
          <w:tcPr>
            <w:tcW w:w="10466" w:type="dxa"/>
            <w:tcBorders>
              <w:top w:val="single" w:sz="12" w:space="0" w:color="A6BFBF"/>
              <w:left w:val="single" w:sz="12" w:space="0" w:color="A6BFBF"/>
              <w:bottom w:val="single" w:sz="12" w:space="0" w:color="A6BFBF"/>
              <w:right w:val="single" w:sz="12" w:space="0" w:color="A6BFBF"/>
            </w:tcBorders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986EDAD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jc w:val="center"/>
              <w:rPr>
                <w:rFonts w:ascii="Livvic" w:eastAsia="Livvic" w:hAnsi="Livvic" w:cs="Livvic"/>
                <w:b/>
                <w:bCs/>
                <w:color w:val="409E9E"/>
                <w:sz w:val="32"/>
                <w:szCs w:val="32"/>
                <w:lang w:val="es-CL"/>
              </w:rPr>
            </w:pPr>
            <w:r w:rsidRPr="002A3F63">
              <w:rPr>
                <w:rFonts w:ascii="Livvic" w:eastAsia="Livvic" w:hAnsi="Livvic" w:cs="Livvic"/>
                <w:b/>
                <w:bCs/>
                <w:color w:val="409E9E"/>
                <w:sz w:val="32"/>
                <w:szCs w:val="32"/>
                <w:lang w:val="es-CL"/>
              </w:rPr>
              <w:t>Desafío Final: Conectando con tu experiencia</w:t>
            </w:r>
          </w:p>
          <w:p w14:paraId="2858F1BF" w14:textId="77777777" w:rsidR="004C60D8" w:rsidRPr="002A3F6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9" w:line="240" w:lineRule="auto"/>
              <w:rPr>
                <w:color w:val="FFFFFF"/>
                <w:sz w:val="2"/>
                <w:szCs w:val="2"/>
                <w:lang w:val="es-CL"/>
              </w:rPr>
            </w:pPr>
            <w:r w:rsidRPr="002A3F63">
              <w:rPr>
                <w:color w:val="FFFFFF"/>
                <w:sz w:val="2"/>
                <w:szCs w:val="2"/>
                <w:lang w:val="es-CL"/>
              </w:rPr>
              <w:t>​</w:t>
            </w:r>
          </w:p>
          <w:p w14:paraId="773EF570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rPr>
                <w:rFonts w:ascii="Livvic" w:eastAsia="Livvic" w:hAnsi="Livvic" w:cs="Livvic"/>
                <w:sz w:val="28"/>
                <w:szCs w:val="28"/>
              </w:rPr>
            </w:pPr>
            <w:r w:rsidRPr="002A3F63">
              <w:rPr>
                <w:rFonts w:ascii="Livvic" w:eastAsia="Livvic" w:hAnsi="Livvic" w:cs="Livvic"/>
                <w:b/>
                <w:bCs/>
                <w:sz w:val="28"/>
                <w:szCs w:val="28"/>
                <w:lang w:val="es-CL"/>
              </w:rPr>
              <w:t>8.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 ¿Por qué crees que el autor decidió usar figuras literarias (como decir </w:t>
            </w:r>
            <w:r w:rsidRPr="002A3F63">
              <w:rPr>
                <w:rFonts w:ascii="Livvic" w:eastAsia="Livvic" w:hAnsi="Livvic" w:cs="Livvic"/>
                <w:i/>
                <w:iCs/>
                <w:sz w:val="28"/>
                <w:szCs w:val="28"/>
                <w:lang w:val="es-CL"/>
              </w:rPr>
              <w:t>"la estufa abraza"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) en lugar de escribir de forma directa (como </w:t>
            </w:r>
            <w:r w:rsidRPr="002A3F63">
              <w:rPr>
                <w:rFonts w:ascii="Livvic" w:eastAsia="Livvic" w:hAnsi="Livvic" w:cs="Livvic"/>
                <w:i/>
                <w:iCs/>
                <w:sz w:val="28"/>
                <w:szCs w:val="28"/>
                <w:lang w:val="es-CL"/>
              </w:rPr>
              <w:t>"la estufa da calor"</w:t>
            </w:r>
            <w:r w:rsidRPr="002A3F63">
              <w:rPr>
                <w:rFonts w:ascii="Livvic" w:eastAsia="Livvic" w:hAnsi="Livvic" w:cs="Livvic"/>
                <w:sz w:val="28"/>
                <w:szCs w:val="28"/>
                <w:lang w:val="es-CL"/>
              </w:rPr>
              <w:t xml:space="preserve">)? </w:t>
            </w:r>
            <w:proofErr w:type="spellStart"/>
            <w:r>
              <w:rPr>
                <w:rFonts w:ascii="Livvic" w:eastAsia="Livvic" w:hAnsi="Livvic" w:cs="Livvic"/>
                <w:sz w:val="28"/>
                <w:szCs w:val="28"/>
              </w:rPr>
              <w:t>Justifica</w:t>
            </w:r>
            <w:proofErr w:type="spellEnd"/>
            <w:r>
              <w:rPr>
                <w:rFonts w:ascii="Livvic" w:eastAsia="Livvic" w:hAnsi="Livvic" w:cs="Livvic"/>
                <w:sz w:val="28"/>
                <w:szCs w:val="28"/>
              </w:rPr>
              <w:t xml:space="preserve"> tu </w:t>
            </w:r>
            <w:proofErr w:type="spellStart"/>
            <w:r>
              <w:rPr>
                <w:rFonts w:ascii="Livvic" w:eastAsia="Livvic" w:hAnsi="Livvic" w:cs="Livvic"/>
                <w:sz w:val="28"/>
                <w:szCs w:val="28"/>
              </w:rPr>
              <w:t>respuesta</w:t>
            </w:r>
            <w:proofErr w:type="spellEnd"/>
            <w:r>
              <w:rPr>
                <w:rFonts w:ascii="Livvic" w:eastAsia="Livvic" w:hAnsi="Livvic" w:cs="Livvic"/>
                <w:sz w:val="28"/>
                <w:szCs w:val="28"/>
              </w:rPr>
              <w:t>.</w:t>
            </w:r>
          </w:p>
          <w:p w14:paraId="455ACDB6" w14:textId="77777777" w:rsidR="004C60D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7" w:line="240" w:lineRule="auto"/>
              <w:rPr>
                <w:color w:val="FFFFFF"/>
                <w:sz w:val="2"/>
                <w:szCs w:val="2"/>
              </w:rPr>
            </w:pPr>
            <w:r>
              <w:rPr>
                <w:color w:val="FFFFFF"/>
                <w:sz w:val="2"/>
                <w:szCs w:val="2"/>
              </w:rPr>
              <w:t>​</w:t>
            </w:r>
          </w:p>
          <w:p w14:paraId="47929B0E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"/>
                <w:szCs w:val="2"/>
              </w:rPr>
            </w:pPr>
          </w:p>
          <w:tbl>
            <w:tblPr>
              <w:tblStyle w:val="aa"/>
              <w:tblW w:w="10066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0066"/>
            </w:tblGrid>
            <w:tr w:rsidR="004C60D8" w14:paraId="3A5A1B2D" w14:textId="77777777">
              <w:tc>
                <w:tcPr>
                  <w:tcW w:w="10066" w:type="dxa"/>
                  <w:tcBorders>
                    <w:top w:val="nil"/>
                    <w:left w:val="nil"/>
                    <w:bottom w:val="dashed" w:sz="6" w:space="0" w:color="767676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533D0E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  <w:tr w:rsidR="004C60D8" w14:paraId="5545500C" w14:textId="77777777">
              <w:tc>
                <w:tcPr>
                  <w:tcW w:w="10066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140" w:type="dxa"/>
                    <w:left w:w="0" w:type="dxa"/>
                    <w:bottom w:w="0" w:type="dxa"/>
                    <w:right w:w="0" w:type="dxa"/>
                  </w:tcMar>
                </w:tcPr>
                <w:p w14:paraId="2DD16610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  <w:tr w:rsidR="004C60D8" w14:paraId="6EF90C7E" w14:textId="77777777">
              <w:tc>
                <w:tcPr>
                  <w:tcW w:w="10066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140" w:type="dxa"/>
                    <w:left w:w="0" w:type="dxa"/>
                    <w:bottom w:w="0" w:type="dxa"/>
                    <w:right w:w="0" w:type="dxa"/>
                  </w:tcMar>
                </w:tcPr>
                <w:p w14:paraId="5F1CCD33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  <w:tr w:rsidR="004C60D8" w14:paraId="24A1D0D9" w14:textId="77777777">
              <w:tc>
                <w:tcPr>
                  <w:tcW w:w="10066" w:type="dxa"/>
                  <w:tcBorders>
                    <w:top w:val="dashed" w:sz="6" w:space="0" w:color="767676"/>
                    <w:left w:val="nil"/>
                    <w:bottom w:val="dashed" w:sz="6" w:space="0" w:color="767676"/>
                    <w:right w:val="nil"/>
                  </w:tcBorders>
                  <w:tcMar>
                    <w:top w:w="140" w:type="dxa"/>
                    <w:left w:w="0" w:type="dxa"/>
                    <w:bottom w:w="0" w:type="dxa"/>
                    <w:right w:w="0" w:type="dxa"/>
                  </w:tcMar>
                </w:tcPr>
                <w:p w14:paraId="63613E59" w14:textId="77777777" w:rsidR="004C60D8" w:rsidRDefault="004C60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29" w:lineRule="auto"/>
                    <w:rPr>
                      <w:rFonts w:ascii="Livvic" w:eastAsia="Livvic" w:hAnsi="Livvic" w:cs="Livvic"/>
                      <w:sz w:val="28"/>
                      <w:szCs w:val="28"/>
                    </w:rPr>
                  </w:pPr>
                </w:p>
              </w:tc>
            </w:tr>
          </w:tbl>
          <w:p w14:paraId="6ED5D99D" w14:textId="77777777" w:rsidR="004C60D8" w:rsidRDefault="004C60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69E7B309" w14:textId="54DF99F3" w:rsidR="004C60D8" w:rsidRPr="00465027" w:rsidRDefault="004C60D8" w:rsidP="00465027">
      <w:pPr>
        <w:widowControl w:val="0"/>
        <w:spacing w:line="229" w:lineRule="auto"/>
        <w:rPr>
          <w:rFonts w:ascii="Livvic" w:eastAsia="Livvic" w:hAnsi="Livvic" w:cs="Livvic"/>
          <w:sz w:val="28"/>
          <w:szCs w:val="28"/>
          <w:lang w:val="es-CL"/>
        </w:rPr>
      </w:pPr>
    </w:p>
    <w:sectPr w:rsidR="004C60D8" w:rsidRPr="00465027">
      <w:pgSz w:w="11906" w:h="16838"/>
      <w:pgMar w:top="720" w:right="720" w:bottom="60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vic">
    <w:charset w:val="00"/>
    <w:family w:val="auto"/>
    <w:pitch w:val="variable"/>
    <w:sig w:usb0="A00000FF" w:usb1="4000204B" w:usb2="00000000" w:usb3="00000000" w:csb0="00000193" w:csb1="00000000"/>
    <w:embedRegular r:id="rId1" w:fontKey="{75790DBF-E5A7-4AB0-B478-0896B7BF1EC6}"/>
    <w:embedBold r:id="rId2" w:fontKey="{E7D22C16-844F-489E-83D9-FA545C1C2B54}"/>
    <w:embedItalic r:id="rId3" w:fontKey="{EB6370E8-D7CF-485B-AEC3-BCB3599F0E9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693F1B43-DD51-4F54-AA51-D23A87E94CC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FDA83B0-7D4C-4852-B79E-F590E804289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0D8"/>
    <w:rsid w:val="002A3F63"/>
    <w:rsid w:val="00465027"/>
    <w:rsid w:val="004C60D8"/>
    <w:rsid w:val="00DE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82139"/>
  <w15:docId w15:val="{FD4A8E30-2B24-45AA-935A-4C1DBF3C1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403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Antonio Riquelme Maulén</dc:creator>
  <cp:lastModifiedBy>Maximiliano Antonio Riquelme</cp:lastModifiedBy>
  <cp:revision>2</cp:revision>
  <dcterms:created xsi:type="dcterms:W3CDTF">2026-06-19T14:04:00Z</dcterms:created>
  <dcterms:modified xsi:type="dcterms:W3CDTF">2026-06-19T14:04:00Z</dcterms:modified>
</cp:coreProperties>
</file>